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6A05" w:rsidR="00B92B86" w:rsidP="0049749B" w:rsidRDefault="00B92B86" w14:paraId="93ed08f" w14:textId="93ed08f">
      <w:pPr>
        <w:spacing w:after="0" w:line="240" w:lineRule="auto"/>
        <w:jc w:val="right"/>
        <w15:collapsed w:val="false"/>
        <w:rPr>
          <w:rFonts w:ascii="Arial" w:hAnsi="Arial" w:cs="Arial"/>
          <w:sz w:val="12"/>
          <w:szCs w:val="24"/>
        </w:rPr>
      </w:pPr>
      <w:bookmarkStart w:name="_GoBack" w:id="0"/>
      <w:bookmarkEnd w:id="0"/>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REPUBLIKA HRVATSKA</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TRGOVAČKI SUD U VARAŽDINU</w:t>
      </w:r>
      <w:r w:rsidRPr="002B6A05">
        <w:rPr>
          <w:rFonts w:ascii="Arial" w:hAnsi="Arial" w:eastAsia="Times New Roman" w:cs="Arial"/>
          <w:sz w:val="24"/>
          <w:szCs w:val="24"/>
          <w:lang w:eastAsia="hr-HR"/>
        </w:rPr>
        <w:tab/>
        <w:t xml:space="preserve">                    </w:t>
      </w:r>
    </w:p>
    <w:p w:rsidRPr="002B6A05" w:rsidR="00797FF7" w:rsidP="00797FF7" w:rsidRDefault="00797FF7">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Varaždin, Braće Radić 2</w:t>
      </w:r>
    </w:p>
    <w:p w:rsidRPr="002B6A05" w:rsidR="00797FF7" w:rsidP="0049749B" w:rsidRDefault="00797FF7">
      <w:pPr>
        <w:spacing w:after="0" w:line="240" w:lineRule="auto"/>
        <w:jc w:val="right"/>
        <w:rPr>
          <w:rFonts w:ascii="Arial" w:hAnsi="Arial" w:cs="Arial"/>
          <w:sz w:val="12"/>
          <w:szCs w:val="24"/>
        </w:rPr>
      </w:pPr>
    </w:p>
    <w:p w:rsidRPr="002B6A05"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2B6A05" w:rsidR="00340399" w:rsidTr="001D0E8B">
        <w:trPr>
          <w:jc w:val="right"/>
        </w:trPr>
        <w:tc>
          <w:tcPr>
            <w:tcW w:w="4320" w:type="dxa"/>
          </w:tcPr>
          <w:p w:rsidRPr="002B6A05" w:rsidR="00340399" w:rsidP="00770529" w:rsidRDefault="002F61DE">
            <w:pPr>
              <w:pStyle w:val="VSVerzija"/>
              <w:jc w:val="right"/>
              <w:rPr>
                <w:rFonts w:ascii="Arial" w:hAnsi="Arial" w:cs="Arial"/>
              </w:rPr>
            </w:pPr>
            <w:r w:rsidRPr="002B6A05">
              <w:rPr>
                <w:rFonts w:ascii="Arial" w:hAnsi="Arial" w:cs="Arial"/>
              </w:rPr>
              <w:t>Poslovni b</w:t>
            </w:r>
            <w:r w:rsidRPr="002B6A05" w:rsidR="0092437B">
              <w:rPr>
                <w:rFonts w:ascii="Arial" w:hAnsi="Arial" w:cs="Arial"/>
              </w:rPr>
              <w:t xml:space="preserve">roj: </w:t>
            </w:r>
            <w:r w:rsidRPr="002B6A05" w:rsidR="00797FF7">
              <w:rPr>
                <w:rFonts w:ascii="Arial" w:hAnsi="Arial" w:cs="Arial"/>
              </w:rPr>
              <w:t>1</w:t>
            </w:r>
            <w:r w:rsidRPr="002B6A05" w:rsidR="00DD3653">
              <w:rPr>
                <w:rFonts w:ascii="Arial" w:hAnsi="Arial" w:cs="Arial"/>
              </w:rPr>
              <w:t>0</w:t>
            </w:r>
            <w:r w:rsidRPr="002B6A05">
              <w:rPr>
                <w:rFonts w:ascii="Arial" w:hAnsi="Arial" w:cs="Arial"/>
              </w:rPr>
              <w:t xml:space="preserve"> </w:t>
            </w:r>
            <w:r w:rsidRPr="002B6A05" w:rsidR="00F65D4C">
              <w:rPr>
                <w:rFonts w:ascii="Arial" w:hAnsi="Arial" w:cs="Arial"/>
              </w:rPr>
              <w:t>St</w:t>
            </w:r>
            <w:r w:rsidRPr="002B6A05" w:rsidR="0092437B">
              <w:rPr>
                <w:rFonts w:ascii="Arial" w:hAnsi="Arial" w:cs="Arial"/>
              </w:rPr>
              <w:t>-</w:t>
            </w:r>
            <w:r w:rsidR="00527EC7">
              <w:rPr>
                <w:rFonts w:ascii="Arial" w:hAnsi="Arial" w:cs="Arial"/>
              </w:rPr>
              <w:t>485</w:t>
            </w:r>
            <w:r w:rsidRPr="002B6A05" w:rsidR="00340399">
              <w:rPr>
                <w:rFonts w:ascii="Arial" w:hAnsi="Arial" w:cs="Arial"/>
              </w:rPr>
              <w:t>/</w:t>
            </w:r>
            <w:r w:rsidRPr="002B6A05" w:rsidR="00937C8E">
              <w:rPr>
                <w:rFonts w:ascii="Arial" w:hAnsi="Arial" w:cs="Arial"/>
              </w:rPr>
              <w:t>202</w:t>
            </w:r>
            <w:r w:rsidRPr="002B6A05" w:rsidR="00E173EC">
              <w:rPr>
                <w:rFonts w:ascii="Arial" w:hAnsi="Arial" w:cs="Arial"/>
              </w:rPr>
              <w:t>1</w:t>
            </w:r>
            <w:r w:rsidRPr="002B6A05" w:rsidR="00340399">
              <w:rPr>
                <w:rFonts w:ascii="Arial" w:hAnsi="Arial" w:cs="Arial"/>
              </w:rPr>
              <w:t>-</w:t>
            </w:r>
            <w:r w:rsidR="00770529">
              <w:rPr>
                <w:rFonts w:ascii="Arial" w:hAnsi="Arial" w:cs="Arial"/>
              </w:rPr>
              <w:t>11</w:t>
            </w:r>
          </w:p>
        </w:tc>
      </w:tr>
    </w:tbl>
    <w:p w:rsidRPr="002B6A05" w:rsidR="00340399" w:rsidP="00340399" w:rsidRDefault="00340399">
      <w:pPr>
        <w:spacing w:after="0" w:line="240" w:lineRule="auto"/>
        <w:jc w:val="both"/>
        <w:rPr>
          <w:rFonts w:ascii="Arial" w:hAnsi="Arial" w:cs="Arial"/>
          <w:sz w:val="24"/>
          <w:szCs w:val="24"/>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P I S N I K</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od </w:t>
      </w:r>
      <w:r w:rsidR="009E7CEE">
        <w:rPr>
          <w:rFonts w:ascii="Arial" w:hAnsi="Arial" w:eastAsia="Times New Roman" w:cs="Arial"/>
          <w:sz w:val="24"/>
          <w:szCs w:val="24"/>
          <w:lang w:eastAsia="hr-HR"/>
        </w:rPr>
        <w:t>9</w:t>
      </w:r>
      <w:r w:rsidRPr="002B6A05">
        <w:rPr>
          <w:rFonts w:ascii="Arial" w:hAnsi="Arial" w:eastAsia="Times New Roman" w:cs="Arial"/>
          <w:sz w:val="24"/>
          <w:szCs w:val="24"/>
          <w:lang w:eastAsia="hr-HR"/>
        </w:rPr>
        <w:t xml:space="preserve">. </w:t>
      </w:r>
      <w:r w:rsidR="0024268C">
        <w:rPr>
          <w:rFonts w:ascii="Arial" w:hAnsi="Arial" w:eastAsia="Times New Roman" w:cs="Arial"/>
          <w:sz w:val="24"/>
          <w:szCs w:val="24"/>
          <w:lang w:eastAsia="hr-HR"/>
        </w:rPr>
        <w:t>veljače</w:t>
      </w:r>
      <w:r w:rsidRPr="002B6A05">
        <w:rPr>
          <w:rFonts w:ascii="Arial" w:hAnsi="Arial" w:eastAsia="Times New Roman" w:cs="Arial"/>
          <w:sz w:val="24"/>
          <w:szCs w:val="24"/>
          <w:lang w:eastAsia="hr-HR"/>
        </w:rPr>
        <w:t xml:space="preserve"> </w:t>
      </w:r>
      <w:r w:rsidRPr="002B6A05" w:rsidR="00471CC8">
        <w:rPr>
          <w:rFonts w:ascii="Arial" w:hAnsi="Arial" w:eastAsia="Times New Roman" w:cs="Arial"/>
          <w:sz w:val="24"/>
          <w:szCs w:val="24"/>
          <w:lang w:eastAsia="hr-HR"/>
        </w:rPr>
        <w:t>202</w:t>
      </w:r>
      <w:r w:rsidR="00F47E02">
        <w:rPr>
          <w:rFonts w:ascii="Arial" w:hAnsi="Arial" w:eastAsia="Times New Roman" w:cs="Arial"/>
          <w:sz w:val="24"/>
          <w:szCs w:val="24"/>
          <w:lang w:eastAsia="hr-HR"/>
        </w:rPr>
        <w:t>2</w:t>
      </w:r>
      <w:r w:rsidRPr="002B6A05">
        <w:rPr>
          <w:rFonts w:ascii="Arial" w:hAnsi="Arial" w:eastAsia="Times New Roman" w:cs="Arial"/>
          <w:sz w:val="24"/>
          <w:szCs w:val="24"/>
          <w:lang w:eastAsia="hr-HR"/>
        </w:rPr>
        <w:t xml:space="preserve">. </w:t>
      </w:r>
    </w:p>
    <w:p w:rsidRPr="002B6A05" w:rsidR="00F65D4C" w:rsidP="00F65D4C" w:rsidRDefault="00F65D4C">
      <w:pPr>
        <w:spacing w:after="0" w:line="240" w:lineRule="auto"/>
        <w:jc w:val="center"/>
        <w:rPr>
          <w:rFonts w:ascii="Arial" w:hAnsi="Arial" w:eastAsia="Times New Roman" w:cs="Arial"/>
          <w:b/>
          <w:sz w:val="24"/>
          <w:szCs w:val="24"/>
          <w:lang w:eastAsia="hr-HR"/>
        </w:rPr>
      </w:pP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sastavljen kod Trgovačkog suda u Varaždinu</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u prethodnom postupku nad dužnikom </w:t>
      </w:r>
    </w:p>
    <w:p w:rsidR="00527EC7" w:rsidP="00F65D4C" w:rsidRDefault="00527EC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KVS d.o.o., Čakovec, Nikole Pavića 2, </w:t>
      </w:r>
      <w:r w:rsidRPr="00C35B1E">
        <w:rPr>
          <w:rFonts w:ascii="Arial" w:hAnsi="Arial" w:eastAsia="Times New Roman" w:cs="Arial"/>
          <w:sz w:val="24"/>
          <w:szCs w:val="24"/>
          <w:lang w:eastAsia="hr-HR"/>
        </w:rPr>
        <w:t>OIB:</w:t>
      </w:r>
      <w:r w:rsidRPr="00250B9F">
        <w:rPr>
          <w:rFonts w:ascii="Arial" w:hAnsi="Arial" w:eastAsia="Times New Roman" w:cs="Arial"/>
          <w:sz w:val="24"/>
          <w:szCs w:val="24"/>
          <w:lang w:eastAsia="hr-HR"/>
        </w:rPr>
        <w:t>36983792412</w:t>
      </w:r>
    </w:p>
    <w:p w:rsidRPr="002B6A05" w:rsidR="00F65D4C" w:rsidP="00F65D4C" w:rsidRDefault="00F65D4C">
      <w:pPr>
        <w:spacing w:after="0" w:line="240" w:lineRule="auto"/>
        <w:jc w:val="center"/>
        <w:rPr>
          <w:rFonts w:ascii="Arial" w:hAnsi="Arial" w:cs="Arial"/>
          <w:sz w:val="24"/>
          <w:szCs w:val="24"/>
        </w:rPr>
      </w:pPr>
      <w:r w:rsidRPr="002B6A05">
        <w:rPr>
          <w:rFonts w:ascii="Arial" w:hAnsi="Arial" w:eastAsia="Times New Roman" w:cs="Arial"/>
          <w:sz w:val="24"/>
          <w:szCs w:val="24"/>
          <w:lang w:eastAsia="hr-HR"/>
        </w:rPr>
        <w:t xml:space="preserve">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i radi rasprave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postupka</w:t>
      </w:r>
    </w:p>
    <w:p w:rsidRPr="002B6A05" w:rsidR="00F65D4C" w:rsidP="00F65D4C" w:rsidRDefault="00F65D4C">
      <w:pPr>
        <w:spacing w:after="0" w:line="240" w:lineRule="auto"/>
        <w:jc w:val="center"/>
        <w:rPr>
          <w:rFonts w:ascii="Arial" w:hAnsi="Arial" w:eastAsia="Times New Roman" w:cs="Arial"/>
          <w:sz w:val="24"/>
          <w:szCs w:val="24"/>
          <w:lang w:eastAsia="hr-HR"/>
        </w:rPr>
      </w:pPr>
    </w:p>
    <w:p w:rsidRPr="002B6A05" w:rsidR="00F65D4C" w:rsidP="00F65D4C" w:rsidRDefault="00F65D4C">
      <w:pPr>
        <w:spacing w:after="0" w:line="240" w:lineRule="auto"/>
        <w:rPr>
          <w:rFonts w:ascii="Arial" w:hAnsi="Arial" w:eastAsia="Times New Roman" w:cs="Arial"/>
          <w:sz w:val="24"/>
          <w:szCs w:val="24"/>
          <w:lang w:eastAsia="hr-HR"/>
        </w:rPr>
      </w:pP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Nazočni od strane suda: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Denis Krnjak  </w:t>
      </w:r>
    </w:p>
    <w:p w:rsidRPr="002B6A05" w:rsidR="00E2482F" w:rsidP="00E2482F" w:rsidRDefault="00E2482F">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Zapisničar: Nevenka Vuković </w:t>
      </w:r>
    </w:p>
    <w:p w:rsidRPr="002B6A05" w:rsidR="00F65D4C" w:rsidP="00F65D4C" w:rsidRDefault="00F65D4C">
      <w:pPr>
        <w:spacing w:after="0" w:line="240" w:lineRule="auto"/>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Stečajni sudac otvara raspravu u </w:t>
      </w:r>
      <w:r w:rsidR="00F57C1C">
        <w:rPr>
          <w:rFonts w:ascii="Arial" w:hAnsi="Arial" w:eastAsia="Times New Roman" w:cs="Arial"/>
          <w:sz w:val="24"/>
          <w:szCs w:val="24"/>
          <w:lang w:eastAsia="hr-HR"/>
        </w:rPr>
        <w:t>12</w:t>
      </w:r>
      <w:r w:rsidRPr="002B6A05" w:rsidR="00BD7A74">
        <w:rPr>
          <w:rFonts w:ascii="Arial" w:hAnsi="Arial" w:eastAsia="Times New Roman" w:cs="Arial"/>
          <w:sz w:val="24"/>
          <w:szCs w:val="24"/>
          <w:lang w:eastAsia="hr-HR"/>
        </w:rPr>
        <w:t>:</w:t>
      </w:r>
      <w:r w:rsidR="00F57C1C">
        <w:rPr>
          <w:rFonts w:ascii="Arial" w:hAnsi="Arial" w:eastAsia="Times New Roman" w:cs="Arial"/>
          <w:sz w:val="24"/>
          <w:szCs w:val="24"/>
          <w:lang w:eastAsia="hr-HR"/>
        </w:rPr>
        <w:t>3</w:t>
      </w:r>
      <w:r w:rsidR="00CC436D">
        <w:rPr>
          <w:rFonts w:ascii="Arial" w:hAnsi="Arial" w:eastAsia="Times New Roman" w:cs="Arial"/>
          <w:sz w:val="24"/>
          <w:szCs w:val="24"/>
          <w:lang w:eastAsia="hr-HR"/>
        </w:rPr>
        <w:t>0</w:t>
      </w:r>
      <w:r w:rsidRPr="002B6A05">
        <w:rPr>
          <w:rFonts w:ascii="Arial" w:hAnsi="Arial" w:eastAsia="Times New Roman" w:cs="Arial"/>
          <w:sz w:val="24"/>
          <w:szCs w:val="24"/>
          <w:lang w:eastAsia="hr-HR"/>
        </w:rPr>
        <w:t xml:space="preserve"> sati i utvrđuje da su od pozvanih osoba pristupili:</w:t>
      </w:r>
    </w:p>
    <w:p w:rsidRPr="002B6A05" w:rsidR="00F65D4C" w:rsidP="00F65D4C" w:rsidRDefault="00F65D4C">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2B6A05">
        <w:rPr>
          <w:rFonts w:ascii="Arial" w:hAnsi="Arial" w:eastAsia="Times New Roman" w:cs="Arial"/>
          <w:sz w:val="24"/>
          <w:szCs w:val="24"/>
          <w:lang w:eastAsia="hr-HR"/>
        </w:rPr>
        <w:t>za predlagatelja</w:t>
      </w:r>
      <w:r w:rsidRPr="002B6A05" w:rsidR="00497D31">
        <w:rPr>
          <w:rFonts w:ascii="Arial" w:hAnsi="Arial" w:eastAsia="Times New Roman" w:cs="Arial"/>
          <w:sz w:val="24"/>
          <w:szCs w:val="24"/>
          <w:lang w:eastAsia="hr-HR"/>
        </w:rPr>
        <w:t xml:space="preserve">: </w:t>
      </w:r>
      <w:r w:rsidRPr="002B6A05">
        <w:rPr>
          <w:rFonts w:ascii="Arial" w:hAnsi="Arial" w:eastAsia="Times New Roman" w:cs="Arial"/>
          <w:sz w:val="24"/>
          <w:szCs w:val="24"/>
          <w:lang w:eastAsia="hr-HR"/>
        </w:rPr>
        <w:t xml:space="preserve"> nitko dostava poziva uredna</w:t>
      </w:r>
    </w:p>
    <w:p w:rsidRPr="00770529" w:rsidR="00F65D4C" w:rsidP="00F65D4C" w:rsidRDefault="00F65D4C">
      <w:pPr>
        <w:numPr>
          <w:ilvl w:val="0"/>
          <w:numId w:val="2"/>
        </w:numPr>
        <w:spacing w:after="0" w:line="240" w:lineRule="auto"/>
        <w:rPr>
          <w:rFonts w:ascii="Arial" w:hAnsi="Arial" w:eastAsia="Times New Roman" w:cs="Arial"/>
          <w:sz w:val="24"/>
          <w:szCs w:val="24"/>
          <w:lang w:eastAsia="hr-HR"/>
        </w:rPr>
      </w:pPr>
      <w:r w:rsidRPr="00770529">
        <w:rPr>
          <w:rFonts w:ascii="Arial" w:hAnsi="Arial" w:eastAsia="Times New Roman" w:cs="Arial"/>
          <w:sz w:val="24"/>
          <w:szCs w:val="24"/>
          <w:lang w:eastAsia="hr-HR"/>
        </w:rPr>
        <w:t xml:space="preserve">za </w:t>
      </w:r>
      <w:r w:rsidRPr="00770529" w:rsidR="00497D31">
        <w:rPr>
          <w:rFonts w:ascii="Arial" w:hAnsi="Arial" w:eastAsia="Times New Roman" w:cs="Arial"/>
          <w:sz w:val="24"/>
          <w:szCs w:val="24"/>
          <w:lang w:eastAsia="hr-HR"/>
        </w:rPr>
        <w:t>RH:</w:t>
      </w:r>
      <w:r w:rsidRPr="00770529" w:rsidR="00DD7F25">
        <w:rPr>
          <w:rFonts w:ascii="Arial" w:hAnsi="Arial" w:eastAsia="Times New Roman" w:cs="Arial"/>
          <w:sz w:val="24"/>
          <w:szCs w:val="24"/>
          <w:lang w:eastAsia="hr-HR"/>
        </w:rPr>
        <w:t xml:space="preserve"> zastupnica</w:t>
      </w:r>
      <w:r w:rsidRPr="00770529">
        <w:rPr>
          <w:rFonts w:ascii="Arial" w:hAnsi="Arial" w:eastAsia="Times New Roman" w:cs="Arial"/>
          <w:sz w:val="24"/>
          <w:szCs w:val="24"/>
          <w:lang w:eastAsia="hr-HR"/>
        </w:rPr>
        <w:t xml:space="preserve"> po zakonu</w:t>
      </w:r>
      <w:r w:rsidRPr="00770529" w:rsidR="00DD7F25">
        <w:rPr>
          <w:rFonts w:ascii="Arial" w:hAnsi="Arial" w:eastAsia="Times New Roman" w:cs="Arial"/>
          <w:sz w:val="24"/>
          <w:szCs w:val="24"/>
          <w:lang w:eastAsia="hr-HR"/>
        </w:rPr>
        <w:t xml:space="preserve"> </w:t>
      </w:r>
      <w:r w:rsidRPr="00770529" w:rsidR="00770529">
        <w:rPr>
          <w:rFonts w:ascii="Arial" w:hAnsi="Arial" w:eastAsia="Times New Roman" w:cs="Arial"/>
          <w:sz w:val="24"/>
          <w:szCs w:val="24"/>
          <w:lang w:eastAsia="hr-HR"/>
        </w:rPr>
        <w:t>Jelena Knežević</w:t>
      </w:r>
      <w:r w:rsidRPr="00770529" w:rsidR="00DD7F25">
        <w:rPr>
          <w:rFonts w:ascii="Arial" w:hAnsi="Arial" w:eastAsia="Times New Roman" w:cs="Arial"/>
          <w:sz w:val="24"/>
          <w:szCs w:val="24"/>
          <w:lang w:eastAsia="hr-HR"/>
        </w:rPr>
        <w:t>, zamjenica ŽDO</w:t>
      </w:r>
    </w:p>
    <w:p w:rsidRPr="002B6A05" w:rsidR="00F65D4C" w:rsidP="00F65D4C" w:rsidRDefault="00F65D4C">
      <w:pPr>
        <w:numPr>
          <w:ilvl w:val="0"/>
          <w:numId w:val="2"/>
        </w:num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za dužnika: </w:t>
      </w:r>
      <w:r w:rsidR="00770529">
        <w:rPr>
          <w:rFonts w:ascii="Arial" w:hAnsi="Arial" w:eastAsia="Times New Roman" w:cs="Arial"/>
          <w:sz w:val="24"/>
          <w:szCs w:val="24"/>
          <w:lang w:eastAsia="hr-HR"/>
        </w:rPr>
        <w:t>punomoćnica Ines Mošmondor, u spis predaje punomoć</w:t>
      </w:r>
    </w:p>
    <w:p w:rsidRPr="002B6A05" w:rsidR="00F65D4C" w:rsidP="00F65D4C" w:rsidRDefault="00F65D4C">
      <w:pPr>
        <w:spacing w:after="0" w:line="240" w:lineRule="auto"/>
        <w:ind w:left="1065"/>
        <w:rPr>
          <w:rFonts w:ascii="Arial" w:hAnsi="Arial" w:eastAsia="Times New Roman" w:cs="Arial"/>
          <w:sz w:val="24"/>
          <w:szCs w:val="24"/>
          <w:lang w:eastAsia="hr-HR"/>
        </w:rPr>
      </w:pPr>
    </w:p>
    <w:p w:rsidR="00DD7F25" w:rsidP="001C692A" w:rsidRDefault="00DD7F25">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Utvrđuje se da na današnje ročište nisu pristupili uredno pozvani predstavnik predlagatelja Financijske agencije</w:t>
      </w:r>
      <w:r w:rsidR="0024268C">
        <w:rPr>
          <w:rFonts w:ascii="Arial" w:hAnsi="Arial" w:eastAsia="Times New Roman" w:cs="Arial"/>
          <w:sz w:val="24"/>
          <w:szCs w:val="24"/>
          <w:lang w:eastAsia="hr-HR"/>
        </w:rPr>
        <w:t xml:space="preserve"> i</w:t>
      </w:r>
      <w:r w:rsidRPr="002B6A05" w:rsidR="00E173EC">
        <w:rPr>
          <w:rFonts w:ascii="Arial" w:hAnsi="Arial" w:eastAsia="Times New Roman" w:cs="Arial"/>
          <w:sz w:val="24"/>
          <w:szCs w:val="24"/>
          <w:lang w:eastAsia="hr-HR"/>
        </w:rPr>
        <w:t xml:space="preserve"> </w:t>
      </w:r>
      <w:r w:rsidR="00737EA9">
        <w:rPr>
          <w:rFonts w:ascii="Arial" w:hAnsi="Arial" w:eastAsia="Times New Roman" w:cs="Arial"/>
          <w:sz w:val="24"/>
          <w:szCs w:val="24"/>
          <w:lang w:eastAsia="hr-HR"/>
        </w:rPr>
        <w:t xml:space="preserve">predstavnik </w:t>
      </w:r>
      <w:r w:rsidR="001C692A">
        <w:rPr>
          <w:rFonts w:ascii="Arial" w:hAnsi="Arial" w:eastAsia="Times New Roman" w:cs="Arial"/>
          <w:sz w:val="24"/>
          <w:szCs w:val="24"/>
          <w:lang w:eastAsia="hr-HR"/>
        </w:rPr>
        <w:t xml:space="preserve">Privredne banke Zagreb d.d. </w:t>
      </w:r>
    </w:p>
    <w:p w:rsidRPr="002B6A05" w:rsidR="001C692A" w:rsidP="001C692A" w:rsidRDefault="001C692A">
      <w:pPr>
        <w:spacing w:after="0" w:line="240" w:lineRule="auto"/>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 donosi </w:t>
      </w:r>
    </w:p>
    <w:p w:rsidRPr="002B6A05" w:rsidR="00DD7F25" w:rsidP="0006491E"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DD7F25" w:rsidP="0006491E" w:rsidRDefault="00DD7F25">
      <w:pPr>
        <w:spacing w:after="0" w:line="240" w:lineRule="auto"/>
        <w:ind w:left="1065"/>
        <w:jc w:val="both"/>
        <w:rPr>
          <w:rFonts w:ascii="Arial" w:hAnsi="Arial" w:eastAsia="Times New Roman" w:cs="Arial"/>
          <w:sz w:val="24"/>
          <w:szCs w:val="24"/>
          <w:lang w:eastAsia="hr-HR"/>
        </w:rPr>
      </w:pPr>
    </w:p>
    <w:p w:rsidRPr="002B6A05" w:rsidR="00DD7F25" w:rsidP="0006491E" w:rsidRDefault="00DD7F25">
      <w:pPr>
        <w:spacing w:after="0" w:line="240" w:lineRule="auto"/>
        <w:ind w:firstLine="708"/>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Ročište će se održati bez prisutnosti nepristupjelih osoba.</w:t>
      </w:r>
    </w:p>
    <w:p w:rsidRPr="002B6A05" w:rsidR="00DD7F25" w:rsidP="00F65D4C" w:rsidRDefault="00DD7F25">
      <w:pPr>
        <w:spacing w:after="0" w:line="240" w:lineRule="auto"/>
        <w:ind w:left="1065"/>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cs="Arial"/>
          <w:color w:val="000000" w:themeColor="text1"/>
          <w:sz w:val="24"/>
          <w:szCs w:val="24"/>
        </w:rPr>
      </w:pPr>
      <w:r w:rsidRPr="002B6A05">
        <w:rPr>
          <w:rFonts w:ascii="Arial" w:hAnsi="Arial" w:eastAsia="Times New Roman" w:cs="Arial"/>
          <w:sz w:val="24"/>
          <w:szCs w:val="24"/>
          <w:lang w:eastAsia="hr-HR"/>
        </w:rPr>
        <w:tab/>
        <w:t xml:space="preserve">Stečajni sudac objavljuje da je predmet današnjeg ročišta rasprava radi </w:t>
      </w:r>
      <w:r w:rsidRPr="002B6A05" w:rsidR="00497D31">
        <w:rPr>
          <w:rFonts w:ascii="Arial" w:hAnsi="Arial" w:eastAsia="Times New Roman" w:cs="Arial"/>
          <w:sz w:val="24"/>
          <w:szCs w:val="24"/>
          <w:lang w:eastAsia="hr-HR"/>
        </w:rPr>
        <w:t>očitovanja</w:t>
      </w:r>
      <w:r w:rsidRPr="002B6A05">
        <w:rPr>
          <w:rFonts w:ascii="Arial" w:hAnsi="Arial" w:eastAsia="Times New Roman" w:cs="Arial"/>
          <w:sz w:val="24"/>
          <w:szCs w:val="24"/>
          <w:lang w:eastAsia="hr-HR"/>
        </w:rPr>
        <w:t xml:space="preserve"> o prijedlogu za otvaran</w:t>
      </w:r>
      <w:r w:rsidRPr="002B6A05" w:rsidR="00497D31">
        <w:rPr>
          <w:rFonts w:ascii="Arial" w:hAnsi="Arial" w:eastAsia="Times New Roman" w:cs="Arial"/>
          <w:sz w:val="24"/>
          <w:szCs w:val="24"/>
          <w:lang w:eastAsia="hr-HR"/>
        </w:rPr>
        <w:t>je stečajnog postupka i rasprava</w:t>
      </w:r>
      <w:r w:rsidRPr="002B6A05">
        <w:rPr>
          <w:rFonts w:ascii="Arial" w:hAnsi="Arial" w:eastAsia="Times New Roman" w:cs="Arial"/>
          <w:sz w:val="24"/>
          <w:szCs w:val="24"/>
          <w:lang w:eastAsia="hr-HR"/>
        </w:rPr>
        <w:t xml:space="preserve"> o </w:t>
      </w:r>
      <w:r w:rsidRPr="002B6A05" w:rsidR="00497D31">
        <w:rPr>
          <w:rFonts w:ascii="Arial" w:hAnsi="Arial" w:eastAsia="Times New Roman" w:cs="Arial"/>
          <w:sz w:val="24"/>
          <w:szCs w:val="24"/>
          <w:lang w:eastAsia="hr-HR"/>
        </w:rPr>
        <w:t>pretpostavkama</w:t>
      </w:r>
      <w:r w:rsidRPr="002B6A05">
        <w:rPr>
          <w:rFonts w:ascii="Arial" w:hAnsi="Arial" w:eastAsia="Times New Roman" w:cs="Arial"/>
          <w:sz w:val="24"/>
          <w:szCs w:val="24"/>
          <w:lang w:eastAsia="hr-HR"/>
        </w:rPr>
        <w:t xml:space="preserve"> za otvaranje stečajnog </w:t>
      </w:r>
      <w:r w:rsidRPr="002B6A05">
        <w:rPr>
          <w:rFonts w:ascii="Arial" w:hAnsi="Arial" w:eastAsia="Times New Roman" w:cs="Arial"/>
          <w:color w:val="000000" w:themeColor="text1"/>
          <w:sz w:val="24"/>
          <w:szCs w:val="24"/>
          <w:lang w:eastAsia="hr-HR"/>
        </w:rPr>
        <w:t xml:space="preserve">postupka nad dužnikom </w:t>
      </w:r>
      <w:r w:rsidR="00527EC7">
        <w:rPr>
          <w:rFonts w:ascii="Arial" w:hAnsi="Arial" w:eastAsia="Times New Roman" w:cs="Arial"/>
          <w:sz w:val="24"/>
          <w:szCs w:val="24"/>
          <w:lang w:eastAsia="hr-HR"/>
        </w:rPr>
        <w:t xml:space="preserve">KVS d.o.o., Čakovec, Nikole Pavića 2, </w:t>
      </w:r>
      <w:r w:rsidRPr="00C35B1E" w:rsidR="00527EC7">
        <w:rPr>
          <w:rFonts w:ascii="Arial" w:hAnsi="Arial" w:eastAsia="Times New Roman" w:cs="Arial"/>
          <w:sz w:val="24"/>
          <w:szCs w:val="24"/>
          <w:lang w:eastAsia="hr-HR"/>
        </w:rPr>
        <w:t>OIB:</w:t>
      </w:r>
      <w:r w:rsidRPr="00250B9F" w:rsidR="00527EC7">
        <w:rPr>
          <w:rFonts w:ascii="Arial" w:hAnsi="Arial" w:eastAsia="Times New Roman" w:cs="Arial"/>
          <w:sz w:val="24"/>
          <w:szCs w:val="24"/>
          <w:lang w:eastAsia="hr-HR"/>
        </w:rPr>
        <w:t>36983792412</w:t>
      </w:r>
      <w:r w:rsidR="00CC436D">
        <w:rPr>
          <w:rFonts w:ascii="Arial" w:hAnsi="Arial" w:eastAsia="Times New Roman" w:cs="Arial"/>
          <w:sz w:val="24"/>
          <w:szCs w:val="24"/>
          <w:lang w:eastAsia="hr-HR"/>
        </w:rPr>
        <w:t>.</w:t>
      </w:r>
    </w:p>
    <w:p w:rsidRPr="002B6A05" w:rsidR="00F65D4C" w:rsidP="00F65D4C" w:rsidRDefault="00F65D4C">
      <w:pPr>
        <w:spacing w:after="0" w:line="240" w:lineRule="auto"/>
        <w:jc w:val="both"/>
        <w:rPr>
          <w:rFonts w:ascii="Arial" w:hAnsi="Arial" w:eastAsia="Times New Roman" w:cs="Arial"/>
          <w:sz w:val="24"/>
          <w:szCs w:val="24"/>
          <w:lang w:eastAsia="hr-HR"/>
        </w:rPr>
      </w:pPr>
    </w:p>
    <w:p w:rsidR="000407B3" w:rsidP="00F65D4C" w:rsidRDefault="000407B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u spis zaprimljen popis imovine i obveza 28. siječnja 2022. koji je objavljen na e-Oglasnoj ploči .</w:t>
      </w:r>
    </w:p>
    <w:p w:rsidR="000407B3" w:rsidP="00F65D4C" w:rsidRDefault="000407B3">
      <w:pPr>
        <w:spacing w:after="0" w:line="240" w:lineRule="auto"/>
        <w:jc w:val="both"/>
        <w:rPr>
          <w:rFonts w:ascii="Arial" w:hAnsi="Arial" w:eastAsia="Times New Roman" w:cs="Arial"/>
          <w:sz w:val="24"/>
          <w:szCs w:val="24"/>
          <w:lang w:eastAsia="hr-HR"/>
        </w:rPr>
      </w:pPr>
    </w:p>
    <w:p w:rsidR="000407B3" w:rsidP="00F65D4C" w:rsidRDefault="000407B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Punomoćnica dužnika vezano za dostavljeni popis imovine i obveza dodatno ističe:</w:t>
      </w:r>
    </w:p>
    <w:p w:rsidR="000407B3" w:rsidP="00F65D4C" w:rsidRDefault="000407B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vozilo marke Fiat Doblo iz 2007. je neregistrirano te ima prijeđenih već više od 400000 km te je upitna sadašnja vrijednost vozila,</w:t>
      </w:r>
    </w:p>
    <w:p w:rsidR="000407B3" w:rsidP="00F65D4C" w:rsidRDefault="000407B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vezano za stanje tražbina dužnika prema trećim osobama ističe da iste iznos 18.899,05 kn sa time da je upitna naplata po pojedinim partnerima budući da neki partneri ističu prigovore tipa loše izvedenih radova,</w:t>
      </w:r>
    </w:p>
    <w:p w:rsidR="000407B3" w:rsidP="00F65D4C" w:rsidRDefault="000407B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 vezano za sitni inventar ponavlja da je isti većim dijelom neispravan odnosno dužnik nešto od sitnog inventara ima, sa time da se teško može sada procijeniti kolika je vrijednost istoga,</w:t>
      </w:r>
    </w:p>
    <w:p w:rsidR="000407B3" w:rsidP="00F65D4C" w:rsidRDefault="000407B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vezano za stanje robe na skladištu ističe da je realan iznos oko 7.000,00 kn iako prema dostavljenoj dokumentaciji proizlazi iznos više od 16.000,00 kn</w:t>
      </w:r>
      <w:r w:rsidR="00EC3E43">
        <w:rPr>
          <w:rFonts w:ascii="Arial" w:hAnsi="Arial" w:eastAsia="Times New Roman" w:cs="Arial"/>
          <w:sz w:val="24"/>
          <w:szCs w:val="24"/>
          <w:lang w:eastAsia="hr-HR"/>
        </w:rPr>
        <w:t>, u popisu je istaknuto koja roba je oštećena te je riječ o robi u rinfuzi.</w:t>
      </w:r>
    </w:p>
    <w:p w:rsidR="00EC3E43" w:rsidP="00F65D4C" w:rsidRDefault="00EC3E43">
      <w:pPr>
        <w:spacing w:after="0" w:line="240" w:lineRule="auto"/>
        <w:jc w:val="both"/>
        <w:rPr>
          <w:rFonts w:ascii="Arial" w:hAnsi="Arial" w:eastAsia="Times New Roman" w:cs="Arial"/>
          <w:sz w:val="24"/>
          <w:szCs w:val="24"/>
          <w:lang w:eastAsia="hr-HR"/>
        </w:rPr>
      </w:pPr>
    </w:p>
    <w:p w:rsidR="00EC3E43" w:rsidP="00F65D4C" w:rsidRDefault="009265B0">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Punomoćnica dužnika dodatno ističe da je dužnik obavljao usluge prilikom izgradnje stanova na području Čakovca, ali je tijekom 2021. se direktor se razbolio od corone te i naknadno od depresije pa se više nije nitko brinuo za poslovanje dužnika. Posljedično došlo je do blokade računa dužnika budući su tražbine dolazile na naplatu a djelatnost se nije obavljala. Tražbine radnika sve su namirene osim tražbine s te osnove prema direktoru.</w:t>
      </w:r>
    </w:p>
    <w:p w:rsidR="000407B3"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0F3819" w:rsidR="00DD7F25" w:rsidP="00F65D4C" w:rsidRDefault="00DD7F25">
      <w:pPr>
        <w:spacing w:after="0" w:line="240" w:lineRule="auto"/>
        <w:jc w:val="both"/>
        <w:rPr>
          <w:rFonts w:ascii="Arial" w:hAnsi="Arial" w:eastAsia="Times New Roman" w:cs="Arial"/>
          <w:sz w:val="24"/>
          <w:szCs w:val="24"/>
          <w:lang w:eastAsia="hr-HR"/>
        </w:rPr>
      </w:pPr>
      <w:r w:rsidRPr="000F3819">
        <w:rPr>
          <w:rFonts w:ascii="Arial" w:hAnsi="Arial" w:eastAsia="Times New Roman" w:cs="Arial"/>
          <w:sz w:val="24"/>
          <w:szCs w:val="24"/>
          <w:lang w:eastAsia="hr-HR"/>
        </w:rPr>
        <w:tab/>
        <w:t>Zastupnica</w:t>
      </w:r>
      <w:r w:rsidRPr="000F3819" w:rsidR="00F65D4C">
        <w:rPr>
          <w:rFonts w:ascii="Arial" w:hAnsi="Arial" w:eastAsia="Times New Roman" w:cs="Arial"/>
          <w:sz w:val="24"/>
          <w:szCs w:val="24"/>
          <w:lang w:eastAsia="hr-HR"/>
        </w:rPr>
        <w:t xml:space="preserve"> po zakonu Republike Hrvatske predaje u spis potvrdu o stanju računa poreznog obveznika na dan </w:t>
      </w:r>
      <w:r w:rsidRPr="000F3819">
        <w:rPr>
          <w:rFonts w:ascii="Arial" w:hAnsi="Arial" w:eastAsia="Times New Roman" w:cs="Arial"/>
          <w:sz w:val="24"/>
          <w:szCs w:val="24"/>
          <w:lang w:eastAsia="hr-HR"/>
        </w:rPr>
        <w:t>24</w:t>
      </w:r>
      <w:r w:rsidRPr="000F3819" w:rsidR="00F65D4C">
        <w:rPr>
          <w:rFonts w:ascii="Arial" w:hAnsi="Arial" w:eastAsia="Times New Roman" w:cs="Arial"/>
          <w:sz w:val="24"/>
          <w:szCs w:val="24"/>
          <w:lang w:eastAsia="hr-HR"/>
        </w:rPr>
        <w:t xml:space="preserve">. </w:t>
      </w:r>
      <w:r w:rsidRPr="000F3819" w:rsidR="0024268C">
        <w:rPr>
          <w:rFonts w:ascii="Arial" w:hAnsi="Arial" w:eastAsia="Times New Roman" w:cs="Arial"/>
          <w:sz w:val="24"/>
          <w:szCs w:val="24"/>
          <w:lang w:eastAsia="hr-HR"/>
        </w:rPr>
        <w:t>siječnja</w:t>
      </w:r>
      <w:r w:rsidRPr="000F3819" w:rsidR="00F65D4C">
        <w:rPr>
          <w:rFonts w:ascii="Arial" w:hAnsi="Arial" w:eastAsia="Times New Roman" w:cs="Arial"/>
          <w:sz w:val="24"/>
          <w:szCs w:val="24"/>
          <w:lang w:eastAsia="hr-HR"/>
        </w:rPr>
        <w:t xml:space="preserve"> </w:t>
      </w:r>
      <w:r w:rsidRPr="000F3819" w:rsidR="00471CC8">
        <w:rPr>
          <w:rFonts w:ascii="Arial" w:hAnsi="Arial" w:eastAsia="Times New Roman" w:cs="Arial"/>
          <w:sz w:val="24"/>
          <w:szCs w:val="24"/>
          <w:lang w:eastAsia="hr-HR"/>
        </w:rPr>
        <w:t>202</w:t>
      </w:r>
      <w:r w:rsidRPr="000F3819" w:rsidR="008F1C52">
        <w:rPr>
          <w:rFonts w:ascii="Arial" w:hAnsi="Arial" w:eastAsia="Times New Roman" w:cs="Arial"/>
          <w:sz w:val="24"/>
          <w:szCs w:val="24"/>
          <w:lang w:eastAsia="hr-HR"/>
        </w:rPr>
        <w:t>2</w:t>
      </w:r>
      <w:r w:rsidRPr="000F3819" w:rsidR="00F65D4C">
        <w:rPr>
          <w:rFonts w:ascii="Arial" w:hAnsi="Arial" w:eastAsia="Times New Roman" w:cs="Arial"/>
          <w:sz w:val="24"/>
          <w:szCs w:val="24"/>
          <w:lang w:eastAsia="hr-HR"/>
        </w:rPr>
        <w:t xml:space="preserve">. iz  koje proizlazi da je dug poreznog obveznika </w:t>
      </w:r>
      <w:r w:rsidRPr="000F3819">
        <w:rPr>
          <w:rFonts w:ascii="Arial" w:hAnsi="Arial" w:eastAsia="Times New Roman" w:cs="Arial"/>
          <w:sz w:val="24"/>
          <w:szCs w:val="24"/>
          <w:lang w:eastAsia="hr-HR"/>
        </w:rPr>
        <w:t xml:space="preserve">ukupno </w:t>
      </w:r>
      <w:r w:rsidRPr="000F3819" w:rsidR="000F3819">
        <w:rPr>
          <w:rFonts w:ascii="Arial" w:hAnsi="Arial" w:eastAsia="Times New Roman" w:cs="Arial"/>
          <w:sz w:val="24"/>
          <w:szCs w:val="24"/>
          <w:lang w:eastAsia="hr-HR"/>
        </w:rPr>
        <w:t>22.766,19</w:t>
      </w:r>
      <w:r w:rsidRPr="000F3819" w:rsidR="00F65D4C">
        <w:rPr>
          <w:rFonts w:ascii="Arial" w:hAnsi="Arial" w:eastAsia="Times New Roman" w:cs="Arial"/>
          <w:sz w:val="24"/>
          <w:szCs w:val="24"/>
          <w:lang w:eastAsia="hr-HR"/>
        </w:rPr>
        <w:t xml:space="preserve"> kn.</w:t>
      </w:r>
      <w:r w:rsidRPr="000F3819">
        <w:rPr>
          <w:rFonts w:ascii="Arial" w:hAnsi="Arial" w:eastAsia="Times New Roman" w:cs="Arial"/>
          <w:sz w:val="24"/>
          <w:szCs w:val="24"/>
          <w:lang w:eastAsia="hr-HR"/>
        </w:rPr>
        <w:t xml:space="preserve"> </w:t>
      </w:r>
    </w:p>
    <w:p w:rsidRPr="000F3819" w:rsidR="000F3819" w:rsidP="00F65D4C" w:rsidRDefault="000F3819">
      <w:pPr>
        <w:spacing w:after="0" w:line="240" w:lineRule="auto"/>
        <w:jc w:val="both"/>
        <w:rPr>
          <w:rFonts w:ascii="Arial" w:hAnsi="Arial" w:eastAsia="Times New Roman" w:cs="Arial"/>
          <w:sz w:val="24"/>
          <w:szCs w:val="24"/>
          <w:lang w:eastAsia="hr-HR"/>
        </w:rPr>
      </w:pPr>
    </w:p>
    <w:p w:rsidRPr="000F3819" w:rsidR="00DD7F25" w:rsidP="00F65D4C" w:rsidRDefault="00DD7F25">
      <w:pPr>
        <w:spacing w:after="0" w:line="240" w:lineRule="auto"/>
        <w:jc w:val="both"/>
        <w:rPr>
          <w:rFonts w:ascii="Arial" w:hAnsi="Arial" w:eastAsia="Times New Roman" w:cs="Arial"/>
          <w:sz w:val="24"/>
          <w:szCs w:val="24"/>
          <w:lang w:eastAsia="hr-HR"/>
        </w:rPr>
      </w:pPr>
      <w:r w:rsidRPr="000F3819">
        <w:rPr>
          <w:rFonts w:ascii="Arial" w:hAnsi="Arial" w:eastAsia="Times New Roman" w:cs="Arial"/>
          <w:sz w:val="24"/>
          <w:szCs w:val="24"/>
          <w:lang w:eastAsia="hr-HR"/>
        </w:rPr>
        <w:tab/>
        <w:t xml:space="preserve">Utvrđuje se da je uvidom u </w:t>
      </w:r>
      <w:r w:rsidRPr="000F3819" w:rsidR="000658BC">
        <w:rPr>
          <w:rFonts w:ascii="Arial" w:hAnsi="Arial" w:eastAsia="Times New Roman" w:cs="Arial"/>
          <w:sz w:val="24"/>
          <w:szCs w:val="24"/>
          <w:lang w:eastAsia="hr-HR"/>
        </w:rPr>
        <w:t xml:space="preserve">web-portal FINA-e, </w:t>
      </w:r>
      <w:r w:rsidRPr="000F3819">
        <w:rPr>
          <w:rFonts w:ascii="Arial" w:hAnsi="Arial" w:eastAsia="Times New Roman" w:cs="Arial"/>
          <w:sz w:val="24"/>
          <w:szCs w:val="24"/>
          <w:lang w:eastAsia="hr-HR"/>
        </w:rPr>
        <w:t>e-</w:t>
      </w:r>
      <w:r w:rsidRPr="000F3819" w:rsidR="00E173EC">
        <w:rPr>
          <w:rFonts w:ascii="Arial" w:hAnsi="Arial" w:eastAsia="Times New Roman" w:cs="Arial"/>
          <w:sz w:val="24"/>
          <w:szCs w:val="24"/>
          <w:lang w:eastAsia="hr-HR"/>
        </w:rPr>
        <w:t>B</w:t>
      </w:r>
      <w:r w:rsidRPr="000F3819">
        <w:rPr>
          <w:rFonts w:ascii="Arial" w:hAnsi="Arial" w:eastAsia="Times New Roman" w:cs="Arial"/>
          <w:sz w:val="24"/>
          <w:szCs w:val="24"/>
          <w:lang w:eastAsia="hr-HR"/>
        </w:rPr>
        <w:t xml:space="preserve">lokada utvrđeno da u Očevidniku neizvršenih osnova za plaćanje na dan </w:t>
      </w:r>
      <w:r w:rsidRPr="000F3819" w:rsidR="009E7CEE">
        <w:rPr>
          <w:rFonts w:ascii="Arial" w:hAnsi="Arial" w:eastAsia="Times New Roman" w:cs="Arial"/>
          <w:sz w:val="24"/>
          <w:szCs w:val="24"/>
          <w:lang w:eastAsia="hr-HR"/>
        </w:rPr>
        <w:t>9</w:t>
      </w:r>
      <w:r w:rsidRPr="000F3819">
        <w:rPr>
          <w:rFonts w:ascii="Arial" w:hAnsi="Arial" w:eastAsia="Times New Roman" w:cs="Arial"/>
          <w:sz w:val="24"/>
          <w:szCs w:val="24"/>
          <w:lang w:eastAsia="hr-HR"/>
        </w:rPr>
        <w:t xml:space="preserve">. </w:t>
      </w:r>
      <w:r w:rsidRPr="000F3819" w:rsidR="0024268C">
        <w:rPr>
          <w:rFonts w:ascii="Arial" w:hAnsi="Arial" w:eastAsia="Times New Roman" w:cs="Arial"/>
          <w:sz w:val="24"/>
          <w:szCs w:val="24"/>
          <w:lang w:eastAsia="hr-HR"/>
        </w:rPr>
        <w:t>veljače</w:t>
      </w:r>
      <w:r w:rsidRPr="000F3819">
        <w:rPr>
          <w:rFonts w:ascii="Arial" w:hAnsi="Arial" w:eastAsia="Times New Roman" w:cs="Arial"/>
          <w:sz w:val="24"/>
          <w:szCs w:val="24"/>
          <w:lang w:eastAsia="hr-HR"/>
        </w:rPr>
        <w:t xml:space="preserve"> </w:t>
      </w:r>
      <w:r w:rsidRPr="000F3819" w:rsidR="00471CC8">
        <w:rPr>
          <w:rFonts w:ascii="Arial" w:hAnsi="Arial" w:eastAsia="Times New Roman" w:cs="Arial"/>
          <w:sz w:val="24"/>
          <w:szCs w:val="24"/>
          <w:lang w:eastAsia="hr-HR"/>
        </w:rPr>
        <w:t>202</w:t>
      </w:r>
      <w:r w:rsidRPr="000F3819" w:rsidR="008F1C52">
        <w:rPr>
          <w:rFonts w:ascii="Arial" w:hAnsi="Arial" w:eastAsia="Times New Roman" w:cs="Arial"/>
          <w:sz w:val="24"/>
          <w:szCs w:val="24"/>
          <w:lang w:eastAsia="hr-HR"/>
        </w:rPr>
        <w:t>2</w:t>
      </w:r>
      <w:r w:rsidRPr="000F3819">
        <w:rPr>
          <w:rFonts w:ascii="Arial" w:hAnsi="Arial" w:eastAsia="Times New Roman" w:cs="Arial"/>
          <w:sz w:val="24"/>
          <w:szCs w:val="24"/>
          <w:lang w:eastAsia="hr-HR"/>
        </w:rPr>
        <w:t xml:space="preserve">. dužnikove obveze po svim neizvršenim osnovama za plaćanje s kamatom iznose </w:t>
      </w:r>
      <w:r w:rsidRPr="000F3819" w:rsidR="000F3819">
        <w:rPr>
          <w:rFonts w:ascii="Arial" w:hAnsi="Arial" w:eastAsia="Times New Roman" w:cs="Arial"/>
          <w:sz w:val="24"/>
          <w:szCs w:val="24"/>
          <w:lang w:eastAsia="hr-HR"/>
        </w:rPr>
        <w:t>515.153,65</w:t>
      </w:r>
      <w:r w:rsidRPr="000F3819">
        <w:rPr>
          <w:rFonts w:ascii="Arial" w:hAnsi="Arial" w:eastAsia="Times New Roman" w:cs="Arial"/>
          <w:sz w:val="24"/>
          <w:szCs w:val="24"/>
          <w:lang w:eastAsia="hr-HR"/>
        </w:rPr>
        <w:t xml:space="preserve"> kn.</w:t>
      </w:r>
    </w:p>
    <w:p w:rsidRPr="002B6A05" w:rsidR="00926157" w:rsidP="00F65D4C" w:rsidRDefault="00926157">
      <w:pPr>
        <w:spacing w:after="0" w:line="240" w:lineRule="auto"/>
        <w:jc w:val="both"/>
        <w:rPr>
          <w:rFonts w:ascii="Arial" w:hAnsi="Arial" w:eastAsia="Times New Roman" w:cs="Arial"/>
          <w:color w:val="000000"/>
          <w:sz w:val="24"/>
          <w:szCs w:val="24"/>
          <w:lang w:eastAsia="hr-HR"/>
        </w:rPr>
      </w:pPr>
    </w:p>
    <w:p w:rsidR="000B6F54" w:rsidP="000B6F54" w:rsidRDefault="000B6F54">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Utvrđuje se da je u spis zaprimljen podnesak PU </w:t>
      </w:r>
      <w:r w:rsidR="003B0CA8">
        <w:rPr>
          <w:rFonts w:ascii="Arial" w:hAnsi="Arial" w:eastAsia="Times New Roman" w:cs="Arial"/>
          <w:sz w:val="24"/>
          <w:szCs w:val="24"/>
          <w:lang w:eastAsia="hr-HR"/>
        </w:rPr>
        <w:t>Međimursk</w:t>
      </w:r>
      <w:r w:rsidR="009A7E3C">
        <w:rPr>
          <w:rFonts w:ascii="Arial" w:hAnsi="Arial" w:eastAsia="Times New Roman" w:cs="Arial"/>
          <w:sz w:val="24"/>
          <w:szCs w:val="24"/>
          <w:lang w:eastAsia="hr-HR"/>
        </w:rPr>
        <w:t>e</w:t>
      </w:r>
      <w:r w:rsidRPr="002B6A05">
        <w:rPr>
          <w:rFonts w:ascii="Arial" w:hAnsi="Arial" w:eastAsia="Times New Roman" w:cs="Arial"/>
          <w:sz w:val="24"/>
          <w:szCs w:val="24"/>
          <w:lang w:eastAsia="hr-HR"/>
        </w:rPr>
        <w:t xml:space="preserve"> iz kojeg proizlazi da dužnik u vlasništvu </w:t>
      </w:r>
      <w:r w:rsidR="00B72B84">
        <w:rPr>
          <w:rFonts w:ascii="Arial" w:hAnsi="Arial" w:eastAsia="Times New Roman" w:cs="Arial"/>
          <w:sz w:val="24"/>
          <w:szCs w:val="24"/>
          <w:lang w:eastAsia="hr-HR"/>
        </w:rPr>
        <w:t>ima</w:t>
      </w:r>
      <w:r w:rsidRPr="002B6A05">
        <w:rPr>
          <w:rFonts w:ascii="Arial" w:hAnsi="Arial" w:eastAsia="Times New Roman" w:cs="Arial"/>
          <w:sz w:val="24"/>
          <w:szCs w:val="24"/>
          <w:lang w:eastAsia="hr-HR"/>
        </w:rPr>
        <w:t xml:space="preserve"> vozil</w:t>
      </w:r>
      <w:r w:rsidR="00B72B84">
        <w:rPr>
          <w:rFonts w:ascii="Arial" w:hAnsi="Arial" w:eastAsia="Times New Roman" w:cs="Arial"/>
          <w:sz w:val="24"/>
          <w:szCs w:val="24"/>
          <w:lang w:eastAsia="hr-HR"/>
        </w:rPr>
        <w:t>o:</w:t>
      </w:r>
    </w:p>
    <w:p w:rsidR="00B72B84" w:rsidP="000B6F54" w:rsidRDefault="00B72B84">
      <w:pPr>
        <w:spacing w:after="0" w:line="240" w:lineRule="auto"/>
        <w:jc w:val="both"/>
        <w:rPr>
          <w:rFonts w:ascii="Arial" w:hAnsi="Arial" w:eastAsia="Times New Roman" w:cs="Arial"/>
          <w:sz w:val="24"/>
          <w:szCs w:val="24"/>
          <w:lang w:eastAsia="hr-HR"/>
        </w:rPr>
      </w:pPr>
    </w:p>
    <w:p w:rsidR="00B72B84" w:rsidP="000B6F54" w:rsidRDefault="00B72B8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N1, marke FIAT DOBLO 1.9 JTD, god. proizvodnje 2007., broj šasije ZFA22300005506510, reg. oznake ČK-571-GZ.</w:t>
      </w:r>
    </w:p>
    <w:p w:rsidR="00B72B84" w:rsidP="000B6F54" w:rsidRDefault="00B72B84">
      <w:pPr>
        <w:spacing w:after="0" w:line="240" w:lineRule="auto"/>
        <w:jc w:val="both"/>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color w:val="FF0000"/>
          <w:sz w:val="24"/>
          <w:szCs w:val="24"/>
          <w:lang w:eastAsia="hr-HR"/>
        </w:rPr>
      </w:pPr>
    </w:p>
    <w:p w:rsidRPr="002B6A05" w:rsidR="001B70EC" w:rsidP="001B70EC" w:rsidRDefault="001B70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Utvrđuje se da je uvidom u web-portal Zajednički informatički sustav zemljišnih knjiga i katastra utvrđeno da dužnik nema u vlasništvu nekretnine.</w:t>
      </w:r>
    </w:p>
    <w:p w:rsidRPr="002B6A05" w:rsidR="001B70EC" w:rsidP="00F65D4C" w:rsidRDefault="001B70EC">
      <w:pPr>
        <w:spacing w:after="0" w:line="240" w:lineRule="auto"/>
        <w:jc w:val="both"/>
        <w:rPr>
          <w:rFonts w:ascii="Arial" w:hAnsi="Arial" w:eastAsia="Times New Roman" w:cs="Arial"/>
          <w:color w:val="000000"/>
          <w:sz w:val="24"/>
          <w:szCs w:val="24"/>
          <w:lang w:eastAsia="hr-HR"/>
        </w:rPr>
      </w:pPr>
    </w:p>
    <w:p w:rsidRPr="002B6A05" w:rsidR="00DD7F25" w:rsidP="00F65D4C" w:rsidRDefault="00BA36FB">
      <w:pPr>
        <w:spacing w:after="0" w:line="240" w:lineRule="auto"/>
        <w:jc w:val="both"/>
        <w:rPr>
          <w:rFonts w:ascii="Arial" w:hAnsi="Arial" w:eastAsia="Times New Roman" w:cs="Arial"/>
          <w:color w:val="000000"/>
          <w:sz w:val="24"/>
          <w:szCs w:val="24"/>
          <w:lang w:eastAsia="hr-HR"/>
        </w:rPr>
      </w:pPr>
      <w:r w:rsidRPr="002B6A05">
        <w:rPr>
          <w:rFonts w:ascii="Arial" w:hAnsi="Arial" w:eastAsia="Times New Roman" w:cs="Arial"/>
          <w:color w:val="000000"/>
          <w:sz w:val="24"/>
          <w:szCs w:val="24"/>
          <w:lang w:eastAsia="hr-HR"/>
        </w:rPr>
        <w:tab/>
        <w:t>Vrši se uvid u svu dokumentaciju koja se nalazi u spisu.</w:t>
      </w:r>
    </w:p>
    <w:p w:rsidRPr="002B6A05" w:rsidR="00DD7F25" w:rsidP="00F65D4C" w:rsidRDefault="00DD7F25">
      <w:pPr>
        <w:spacing w:after="0" w:line="240" w:lineRule="auto"/>
        <w:jc w:val="both"/>
        <w:rPr>
          <w:rFonts w:ascii="Arial" w:hAnsi="Arial" w:eastAsia="Times New Roman" w:cs="Arial"/>
          <w:color w:val="FF0000"/>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color w:val="000000"/>
          <w:sz w:val="24"/>
          <w:szCs w:val="24"/>
          <w:lang w:eastAsia="hr-HR"/>
        </w:rPr>
        <w:tab/>
      </w:r>
      <w:r w:rsidRPr="002B6A05">
        <w:rPr>
          <w:rFonts w:ascii="Arial" w:hAnsi="Arial" w:eastAsia="Times New Roman" w:cs="Arial"/>
          <w:sz w:val="24"/>
          <w:szCs w:val="24"/>
          <w:lang w:eastAsia="hr-HR"/>
        </w:rPr>
        <w:tab/>
      </w:r>
    </w:p>
    <w:p w:rsidRPr="002B6A05" w:rsidR="00F65D4C" w:rsidP="00F65D4C" w:rsidRDefault="00E173E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sidR="00F65D4C">
        <w:rPr>
          <w:rFonts w:ascii="Arial" w:hAnsi="Arial" w:eastAsia="Times New Roman" w:cs="Arial"/>
          <w:sz w:val="24"/>
          <w:szCs w:val="24"/>
          <w:lang w:eastAsia="hr-HR"/>
        </w:rPr>
        <w:t>Nakon toga, sud donosi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47C70" w:rsidRDefault="00F47C70">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z a k lj u č a k</w:t>
      </w: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2B6A05">
        <w:rPr>
          <w:rFonts w:ascii="Arial" w:hAnsi="Arial" w:eastAsia="Times New Roman" w:cs="Arial"/>
          <w:sz w:val="24"/>
          <w:szCs w:val="24"/>
          <w:lang w:eastAsia="hr-HR"/>
        </w:rPr>
        <w:t>I</w:t>
      </w:r>
      <w:r w:rsidRPr="002B6A05" w:rsidR="00497D31">
        <w:rPr>
          <w:rFonts w:ascii="Arial" w:hAnsi="Arial" w:eastAsia="Times New Roman" w:cs="Arial"/>
          <w:sz w:val="24"/>
          <w:szCs w:val="24"/>
          <w:lang w:eastAsia="hr-HR"/>
        </w:rPr>
        <w:t>.</w:t>
      </w:r>
      <w:r w:rsidRPr="002B6A05">
        <w:rPr>
          <w:rFonts w:ascii="Arial" w:hAnsi="Arial" w:eastAsia="Times New Roman" w:cs="Arial"/>
          <w:sz w:val="24"/>
          <w:szCs w:val="24"/>
          <w:lang w:eastAsia="hr-HR"/>
        </w:rPr>
        <w:tab/>
      </w:r>
      <w:r w:rsidRPr="002B6A05" w:rsidR="00BA36FB">
        <w:rPr>
          <w:rFonts w:ascii="Arial" w:hAnsi="Arial" w:eastAsia="Times New Roman" w:cs="Arial"/>
          <w:sz w:val="24"/>
          <w:szCs w:val="24"/>
          <w:lang w:eastAsia="hr-HR"/>
        </w:rPr>
        <w:t>Prethodni postup</w:t>
      </w:r>
      <w:r w:rsidRPr="002B6A05" w:rsidR="00436D58">
        <w:rPr>
          <w:rFonts w:ascii="Arial" w:hAnsi="Arial" w:eastAsia="Times New Roman" w:cs="Arial"/>
          <w:sz w:val="24"/>
          <w:szCs w:val="24"/>
          <w:lang w:eastAsia="hr-HR"/>
        </w:rPr>
        <w:t>a</w:t>
      </w:r>
      <w:r w:rsidRPr="002B6A05" w:rsidR="00BA36FB">
        <w:rPr>
          <w:rFonts w:ascii="Arial" w:hAnsi="Arial" w:eastAsia="Times New Roman" w:cs="Arial"/>
          <w:sz w:val="24"/>
          <w:szCs w:val="24"/>
          <w:lang w:eastAsia="hr-HR"/>
        </w:rPr>
        <w:t xml:space="preserve">k </w:t>
      </w:r>
      <w:r w:rsidRPr="002B6A05">
        <w:rPr>
          <w:rFonts w:ascii="Arial" w:hAnsi="Arial" w:eastAsia="Times New Roman" w:cs="Arial"/>
          <w:sz w:val="24"/>
          <w:szCs w:val="24"/>
          <w:lang w:eastAsia="hr-HR"/>
        </w:rPr>
        <w:t>se zaključuje.</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F65D4C"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002B6A05">
        <w:rPr>
          <w:rFonts w:ascii="Arial" w:hAnsi="Arial" w:eastAsia="Times New Roman" w:cs="Arial"/>
          <w:sz w:val="24"/>
          <w:szCs w:val="24"/>
          <w:lang w:eastAsia="hr-HR"/>
        </w:rPr>
        <w:t>II</w:t>
      </w:r>
      <w:r w:rsidRPr="002B6A05" w:rsidR="00497D31">
        <w:rPr>
          <w:rFonts w:ascii="Arial" w:hAnsi="Arial" w:eastAsia="Times New Roman" w:cs="Arial"/>
          <w:sz w:val="24"/>
          <w:szCs w:val="24"/>
          <w:lang w:eastAsia="hr-HR"/>
        </w:rPr>
        <w:t>.</w:t>
      </w:r>
      <w:r w:rsidRPr="002B6A05">
        <w:rPr>
          <w:rFonts w:ascii="Arial" w:hAnsi="Arial" w:eastAsia="Times New Roman" w:cs="Arial"/>
          <w:sz w:val="24"/>
          <w:szCs w:val="24"/>
          <w:lang w:eastAsia="hr-HR"/>
        </w:rPr>
        <w:tab/>
        <w:t>Odluka slijedi pisanim putem.</w:t>
      </w:r>
    </w:p>
    <w:p w:rsidRPr="002B6A05" w:rsidR="00693926" w:rsidP="00F65D4C" w:rsidRDefault="00693926">
      <w:pPr>
        <w:spacing w:after="0" w:line="240" w:lineRule="auto"/>
        <w:jc w:val="both"/>
        <w:rPr>
          <w:rFonts w:ascii="Arial" w:hAnsi="Arial" w:eastAsia="Times New Roman" w:cs="Arial"/>
          <w:sz w:val="24"/>
          <w:szCs w:val="24"/>
          <w:lang w:eastAsia="hr-HR"/>
        </w:rPr>
      </w:pPr>
    </w:p>
    <w:p w:rsidR="00693926" w:rsidP="00F65D4C" w:rsidRDefault="00693926">
      <w:pPr>
        <w:spacing w:after="0" w:line="240" w:lineRule="auto"/>
        <w:jc w:val="both"/>
        <w:rPr>
          <w:rFonts w:ascii="Arial" w:hAnsi="Arial" w:eastAsia="Times New Roman" w:cs="Arial"/>
          <w:sz w:val="24"/>
          <w:szCs w:val="24"/>
          <w:lang w:eastAsia="hr-HR"/>
        </w:rPr>
      </w:pPr>
    </w:p>
    <w:p w:rsidR="000F3819" w:rsidP="00F65D4C" w:rsidRDefault="000F3819">
      <w:pPr>
        <w:spacing w:after="0" w:line="240" w:lineRule="auto"/>
        <w:jc w:val="both"/>
        <w:rPr>
          <w:rFonts w:ascii="Arial" w:hAnsi="Arial" w:eastAsia="Times New Roman" w:cs="Arial"/>
          <w:sz w:val="24"/>
          <w:szCs w:val="24"/>
          <w:lang w:eastAsia="hr-HR"/>
        </w:rPr>
      </w:pPr>
    </w:p>
    <w:p w:rsidR="000F3819" w:rsidP="00F65D4C" w:rsidRDefault="000F3819">
      <w:pPr>
        <w:spacing w:after="0" w:line="240" w:lineRule="auto"/>
        <w:jc w:val="both"/>
        <w:rPr>
          <w:rFonts w:ascii="Arial" w:hAnsi="Arial" w:eastAsia="Times New Roman" w:cs="Arial"/>
          <w:sz w:val="24"/>
          <w:szCs w:val="24"/>
          <w:lang w:eastAsia="hr-HR"/>
        </w:rPr>
      </w:pPr>
    </w:p>
    <w:p w:rsidRPr="002B6A05" w:rsidR="000F3819" w:rsidP="00F65D4C" w:rsidRDefault="000F3819">
      <w:pPr>
        <w:spacing w:after="0" w:line="240" w:lineRule="auto"/>
        <w:jc w:val="both"/>
        <w:rPr>
          <w:rFonts w:ascii="Arial" w:hAnsi="Arial" w:eastAsia="Times New Roman" w:cs="Arial"/>
          <w:sz w:val="24"/>
          <w:szCs w:val="24"/>
          <w:lang w:eastAsia="hr-HR"/>
        </w:rPr>
      </w:pPr>
    </w:p>
    <w:p w:rsidR="00F65D4C" w:rsidP="00F65D4C" w:rsidRDefault="00E403B1">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ab/>
        <w:t>Ovaj zapisnik objavit će se na e-Oglasnoj ploči suda.</w:t>
      </w:r>
    </w:p>
    <w:p w:rsidRPr="002B6A05" w:rsidR="00E403B1" w:rsidP="00F65D4C" w:rsidRDefault="00E403B1">
      <w:pPr>
        <w:spacing w:after="0" w:line="240" w:lineRule="auto"/>
        <w:jc w:val="both"/>
        <w:rPr>
          <w:rFonts w:ascii="Arial" w:hAnsi="Arial" w:eastAsia="Times New Roman" w:cs="Arial"/>
          <w:sz w:val="24"/>
          <w:szCs w:val="24"/>
          <w:lang w:eastAsia="hr-HR"/>
        </w:rPr>
      </w:pPr>
    </w:p>
    <w:p w:rsidR="000F3819" w:rsidP="00F65D4C" w:rsidRDefault="00BA36FB">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r w:rsidRPr="002B6A05">
        <w:rPr>
          <w:rFonts w:ascii="Arial" w:hAnsi="Arial" w:eastAsia="Times New Roman" w:cs="Arial"/>
          <w:sz w:val="24"/>
          <w:szCs w:val="24"/>
          <w:lang w:eastAsia="hr-HR"/>
        </w:rPr>
        <w:tab/>
      </w:r>
    </w:p>
    <w:p w:rsidRPr="002B6A05" w:rsidR="00F65D4C" w:rsidP="000F3819" w:rsidRDefault="00BA36FB">
      <w:pPr>
        <w:spacing w:after="0" w:line="240" w:lineRule="auto"/>
        <w:jc w:val="center"/>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Dovršeno u </w:t>
      </w:r>
      <w:r w:rsidR="000F3819">
        <w:rPr>
          <w:rFonts w:ascii="Arial" w:hAnsi="Arial" w:eastAsia="Times New Roman" w:cs="Arial"/>
          <w:sz w:val="24"/>
          <w:szCs w:val="24"/>
          <w:lang w:eastAsia="hr-HR"/>
        </w:rPr>
        <w:t>12</w:t>
      </w:r>
      <w:r w:rsidRPr="002B6A05">
        <w:rPr>
          <w:rFonts w:ascii="Arial" w:hAnsi="Arial" w:eastAsia="Times New Roman" w:cs="Arial"/>
          <w:sz w:val="24"/>
          <w:szCs w:val="24"/>
          <w:lang w:eastAsia="hr-HR"/>
        </w:rPr>
        <w:t>:</w:t>
      </w:r>
      <w:r w:rsidR="000F3819">
        <w:rPr>
          <w:rFonts w:ascii="Arial" w:hAnsi="Arial" w:eastAsia="Times New Roman" w:cs="Arial"/>
          <w:sz w:val="24"/>
          <w:szCs w:val="24"/>
          <w:lang w:eastAsia="hr-HR"/>
        </w:rPr>
        <w:t>45</w:t>
      </w:r>
      <w:r w:rsidRPr="002B6A05" w:rsidR="00F65D4C">
        <w:rPr>
          <w:rFonts w:ascii="Arial" w:hAnsi="Arial" w:eastAsia="Times New Roman" w:cs="Arial"/>
          <w:sz w:val="24"/>
          <w:szCs w:val="24"/>
          <w:lang w:eastAsia="hr-HR"/>
        </w:rPr>
        <w:t xml:space="preserve"> sati</w:t>
      </w:r>
    </w:p>
    <w:p w:rsidRPr="002B6A05" w:rsidR="00F65D4C" w:rsidP="00F65D4C" w:rsidRDefault="00F65D4C">
      <w:pPr>
        <w:spacing w:after="0" w:line="240" w:lineRule="auto"/>
        <w:jc w:val="both"/>
        <w:rPr>
          <w:rFonts w:ascii="Arial" w:hAnsi="Arial" w:eastAsia="Times New Roman" w:cs="Arial"/>
          <w:sz w:val="24"/>
          <w:szCs w:val="24"/>
          <w:lang w:eastAsia="hr-HR"/>
        </w:rPr>
      </w:pPr>
    </w:p>
    <w:p w:rsidRPr="002B6A05" w:rsidR="00F65D4C" w:rsidP="00E2482F" w:rsidRDefault="00F65D4C">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t xml:space="preserve"> </w:t>
      </w:r>
    </w:p>
    <w:p w:rsidRPr="002B6A05"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ab/>
      </w:r>
    </w:p>
    <w:tbl>
      <w:tblPr>
        <w:tblW w:w="0" w:type="auto"/>
        <w:tblLook w:firstRow="1" w:lastRow="0" w:firstColumn="1" w:lastColumn="0" w:noHBand="0" w:noVBand="1" w:val="04A0"/>
      </w:tblPr>
      <w:tblGrid>
        <w:gridCol w:w="2999"/>
        <w:gridCol w:w="3038"/>
        <w:gridCol w:w="3035"/>
      </w:tblGrid>
      <w:tr w:rsidRPr="002B6A05" w:rsidR="00797FF7" w:rsidTr="003F248B">
        <w:tc>
          <w:tcPr>
            <w:tcW w:w="3095" w:type="dxa"/>
            <w:shd w:val="clear" w:color="auto" w:fill="auto"/>
          </w:tcPr>
          <w:p w:rsidRPr="002B6A05"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2B6A05" w:rsidR="006D5479" w:rsidP="006D5479" w:rsidRDefault="006D5479">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Sudac: </w:t>
            </w: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 xml:space="preserve"> </w:t>
            </w: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797FF7" w:rsidP="00797FF7" w:rsidRDefault="00797FF7">
            <w:pPr>
              <w:spacing w:after="0" w:line="240" w:lineRule="auto"/>
              <w:jc w:val="both"/>
              <w:rPr>
                <w:rFonts w:ascii="Arial" w:hAnsi="Arial" w:eastAsia="Times New Roman" w:cs="Arial"/>
                <w:sz w:val="24"/>
                <w:szCs w:val="24"/>
                <w:lang w:eastAsia="hr-HR"/>
              </w:rPr>
            </w:pPr>
            <w:r w:rsidRPr="002B6A05">
              <w:rPr>
                <w:rFonts w:ascii="Arial" w:hAnsi="Arial" w:eastAsia="Times New Roman" w:cs="Arial"/>
                <w:sz w:val="24"/>
                <w:szCs w:val="24"/>
                <w:lang w:eastAsia="hr-HR"/>
              </w:rPr>
              <w:t>Zapisničar:</w:t>
            </w:r>
          </w:p>
        </w:tc>
        <w:tc>
          <w:tcPr>
            <w:tcW w:w="3096" w:type="dxa"/>
            <w:shd w:val="clear" w:color="auto" w:fill="auto"/>
          </w:tcPr>
          <w:p w:rsidRPr="002B6A05" w:rsidR="00797FF7" w:rsidP="00797FF7" w:rsidRDefault="00E2482F">
            <w:pPr>
              <w:spacing w:after="0" w:line="240" w:lineRule="auto"/>
              <w:rPr>
                <w:rFonts w:ascii="Arial" w:hAnsi="Arial" w:eastAsia="Times New Roman" w:cs="Arial"/>
                <w:sz w:val="24"/>
                <w:szCs w:val="24"/>
                <w:lang w:eastAsia="hr-HR"/>
              </w:rPr>
            </w:pPr>
            <w:r w:rsidRPr="002B6A05">
              <w:rPr>
                <w:rFonts w:ascii="Arial" w:hAnsi="Arial" w:eastAsia="Times New Roman" w:cs="Arial"/>
                <w:sz w:val="24"/>
                <w:szCs w:val="24"/>
                <w:lang w:eastAsia="hr-HR"/>
              </w:rPr>
              <w:t>Sudionici</w:t>
            </w:r>
            <w:r w:rsidRPr="002B6A05" w:rsidR="00797FF7">
              <w:rPr>
                <w:rFonts w:ascii="Arial" w:hAnsi="Arial" w:eastAsia="Times New Roman" w:cs="Arial"/>
                <w:sz w:val="24"/>
                <w:szCs w:val="24"/>
                <w:lang w:eastAsia="hr-HR"/>
              </w:rPr>
              <w:t>:</w:t>
            </w: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p w:rsidRPr="002B6A05" w:rsidR="00797FF7" w:rsidP="00797FF7" w:rsidRDefault="00797FF7">
            <w:pPr>
              <w:spacing w:after="0" w:line="240" w:lineRule="auto"/>
              <w:rPr>
                <w:rFonts w:ascii="Arial" w:hAnsi="Arial" w:eastAsia="Times New Roman" w:cs="Arial"/>
                <w:sz w:val="24"/>
                <w:szCs w:val="24"/>
                <w:lang w:eastAsia="hr-HR"/>
              </w:rPr>
            </w:pPr>
          </w:p>
        </w:tc>
      </w:tr>
    </w:tbl>
    <w:p w:rsidRPr="002B6A05" w:rsidR="00797FF7" w:rsidP="00797FF7" w:rsidRDefault="00797FF7">
      <w:pPr>
        <w:spacing w:after="0" w:line="240" w:lineRule="auto"/>
        <w:jc w:val="both"/>
        <w:rPr>
          <w:rFonts w:ascii="Arial" w:hAnsi="Arial" w:eastAsia="Times New Roman" w:cs="Arial"/>
          <w:sz w:val="24"/>
          <w:szCs w:val="24"/>
          <w:lang w:eastAsia="hr-HR"/>
        </w:rPr>
      </w:pPr>
    </w:p>
    <w:p w:rsidRPr="002B6A05" w:rsidR="00DC70E5" w:rsidP="00797FF7" w:rsidRDefault="00DC70E5">
      <w:pPr>
        <w:spacing w:after="0" w:line="240" w:lineRule="auto"/>
        <w:jc w:val="center"/>
        <w:rPr>
          <w:rFonts w:ascii="Arial" w:hAnsi="Arial" w:cs="Arial"/>
          <w:sz w:val="24"/>
          <w:szCs w:val="24"/>
        </w:rPr>
      </w:pPr>
    </w:p>
    <w:sectPr w:rsidRPr="002B6A05"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421B3" w:rsidP="00501147" w:rsidRDefault="008421B3">
      <w:pPr>
        <w:spacing w:after="0" w:line="240" w:lineRule="auto"/>
      </w:pPr>
      <w:r>
        <w:separator/>
      </w:r>
    </w:p>
  </w:endnote>
  <w:endnote w:type="continuationSeparator" w:id="0">
    <w:p w:rsidR="008421B3" w:rsidP="00501147" w:rsidRDefault="008421B3">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421B3" w:rsidP="00501147" w:rsidRDefault="008421B3">
      <w:pPr>
        <w:spacing w:after="0" w:line="240" w:lineRule="auto"/>
      </w:pPr>
      <w:r>
        <w:separator/>
      </w:r>
    </w:p>
  </w:footnote>
  <w:footnote w:type="continuationSeparator" w:id="0">
    <w:p w:rsidR="008421B3" w:rsidP="00501147" w:rsidRDefault="008421B3">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7A219A">
      <w:rPr>
        <w:rFonts w:ascii="Arial" w:hAnsi="Arial" w:cs="Arial"/>
        <w:noProof/>
        <w:sz w:val="24"/>
        <w:szCs w:val="24"/>
      </w:rPr>
      <w:t>Poslovni broj: 10 St-485/2021-11</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7A219A">
      <w:rPr>
        <w:rFonts w:ascii="Arial" w:hAnsi="Arial" w:cs="Arial"/>
        <w:noProof/>
        <w:sz w:val="24"/>
        <w:szCs w:val="24"/>
      </w:rPr>
      <w:t>3</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07B3"/>
    <w:rsid w:val="0004207D"/>
    <w:rsid w:val="0006491E"/>
    <w:rsid w:val="000658BC"/>
    <w:rsid w:val="00082860"/>
    <w:rsid w:val="0008663B"/>
    <w:rsid w:val="00086802"/>
    <w:rsid w:val="00087C43"/>
    <w:rsid w:val="000B6F54"/>
    <w:rsid w:val="000C07B1"/>
    <w:rsid w:val="000F3819"/>
    <w:rsid w:val="00126B4E"/>
    <w:rsid w:val="00164105"/>
    <w:rsid w:val="00194888"/>
    <w:rsid w:val="001B70EC"/>
    <w:rsid w:val="001C692A"/>
    <w:rsid w:val="001D5D3B"/>
    <w:rsid w:val="001F6DF0"/>
    <w:rsid w:val="002144FF"/>
    <w:rsid w:val="002357F3"/>
    <w:rsid w:val="002361B6"/>
    <w:rsid w:val="00237FCE"/>
    <w:rsid w:val="0024268C"/>
    <w:rsid w:val="00281C77"/>
    <w:rsid w:val="002971D6"/>
    <w:rsid w:val="002A735D"/>
    <w:rsid w:val="002B6A05"/>
    <w:rsid w:val="002C5E82"/>
    <w:rsid w:val="002D2FC4"/>
    <w:rsid w:val="002E3DDB"/>
    <w:rsid w:val="002E6979"/>
    <w:rsid w:val="002F61DE"/>
    <w:rsid w:val="00340399"/>
    <w:rsid w:val="00341823"/>
    <w:rsid w:val="003422E1"/>
    <w:rsid w:val="00342CFC"/>
    <w:rsid w:val="00345212"/>
    <w:rsid w:val="0036443E"/>
    <w:rsid w:val="00367E59"/>
    <w:rsid w:val="00385BF0"/>
    <w:rsid w:val="00394A8C"/>
    <w:rsid w:val="00397AE7"/>
    <w:rsid w:val="003A4477"/>
    <w:rsid w:val="003A6644"/>
    <w:rsid w:val="003B0CA8"/>
    <w:rsid w:val="003E4AD7"/>
    <w:rsid w:val="00427A51"/>
    <w:rsid w:val="00436D58"/>
    <w:rsid w:val="00441B9E"/>
    <w:rsid w:val="00450291"/>
    <w:rsid w:val="00471CC8"/>
    <w:rsid w:val="00474FC2"/>
    <w:rsid w:val="00484C38"/>
    <w:rsid w:val="00490B59"/>
    <w:rsid w:val="0049749B"/>
    <w:rsid w:val="00497D31"/>
    <w:rsid w:val="004A0BD1"/>
    <w:rsid w:val="004E1C60"/>
    <w:rsid w:val="00501147"/>
    <w:rsid w:val="00521DEA"/>
    <w:rsid w:val="00527EC7"/>
    <w:rsid w:val="0055446B"/>
    <w:rsid w:val="00582092"/>
    <w:rsid w:val="00597D2F"/>
    <w:rsid w:val="005C0B84"/>
    <w:rsid w:val="005E1D89"/>
    <w:rsid w:val="005F3F8F"/>
    <w:rsid w:val="005F5DCE"/>
    <w:rsid w:val="005F633B"/>
    <w:rsid w:val="00605D30"/>
    <w:rsid w:val="0061269C"/>
    <w:rsid w:val="00640FB4"/>
    <w:rsid w:val="00651E9C"/>
    <w:rsid w:val="00666775"/>
    <w:rsid w:val="00685195"/>
    <w:rsid w:val="0069332A"/>
    <w:rsid w:val="00693926"/>
    <w:rsid w:val="006D5479"/>
    <w:rsid w:val="00701D1D"/>
    <w:rsid w:val="00702B49"/>
    <w:rsid w:val="007231CA"/>
    <w:rsid w:val="00727664"/>
    <w:rsid w:val="00732BCA"/>
    <w:rsid w:val="00737EA9"/>
    <w:rsid w:val="00741600"/>
    <w:rsid w:val="00757A30"/>
    <w:rsid w:val="00770529"/>
    <w:rsid w:val="007802E2"/>
    <w:rsid w:val="0078776D"/>
    <w:rsid w:val="00797CDD"/>
    <w:rsid w:val="00797FF7"/>
    <w:rsid w:val="007A219A"/>
    <w:rsid w:val="007A409A"/>
    <w:rsid w:val="007A5602"/>
    <w:rsid w:val="007D0553"/>
    <w:rsid w:val="007E49A2"/>
    <w:rsid w:val="00830DB3"/>
    <w:rsid w:val="00832BD4"/>
    <w:rsid w:val="008421B3"/>
    <w:rsid w:val="00857829"/>
    <w:rsid w:val="008659E3"/>
    <w:rsid w:val="008A6557"/>
    <w:rsid w:val="008B09F5"/>
    <w:rsid w:val="008C4EFB"/>
    <w:rsid w:val="008D05FD"/>
    <w:rsid w:val="008D4DB8"/>
    <w:rsid w:val="008D5EA3"/>
    <w:rsid w:val="008F1C52"/>
    <w:rsid w:val="0092437B"/>
    <w:rsid w:val="00926157"/>
    <w:rsid w:val="009265B0"/>
    <w:rsid w:val="00937C8E"/>
    <w:rsid w:val="00953F20"/>
    <w:rsid w:val="00957093"/>
    <w:rsid w:val="009610AF"/>
    <w:rsid w:val="0096157B"/>
    <w:rsid w:val="0096563D"/>
    <w:rsid w:val="009752CD"/>
    <w:rsid w:val="00975368"/>
    <w:rsid w:val="009A7E3C"/>
    <w:rsid w:val="009E24AB"/>
    <w:rsid w:val="009E7CEE"/>
    <w:rsid w:val="00A02D48"/>
    <w:rsid w:val="00A31425"/>
    <w:rsid w:val="00A31587"/>
    <w:rsid w:val="00A3382D"/>
    <w:rsid w:val="00A46425"/>
    <w:rsid w:val="00A52BE7"/>
    <w:rsid w:val="00A65E60"/>
    <w:rsid w:val="00A729A1"/>
    <w:rsid w:val="00AA1295"/>
    <w:rsid w:val="00AF28D9"/>
    <w:rsid w:val="00B00B9A"/>
    <w:rsid w:val="00B367DA"/>
    <w:rsid w:val="00B43087"/>
    <w:rsid w:val="00B43741"/>
    <w:rsid w:val="00B72B84"/>
    <w:rsid w:val="00B7696B"/>
    <w:rsid w:val="00B92B86"/>
    <w:rsid w:val="00B96C65"/>
    <w:rsid w:val="00BA36FB"/>
    <w:rsid w:val="00BA4B67"/>
    <w:rsid w:val="00BB5217"/>
    <w:rsid w:val="00BC5568"/>
    <w:rsid w:val="00BD7A74"/>
    <w:rsid w:val="00C1030E"/>
    <w:rsid w:val="00C21B7C"/>
    <w:rsid w:val="00C250D8"/>
    <w:rsid w:val="00C449A3"/>
    <w:rsid w:val="00C470B6"/>
    <w:rsid w:val="00C50709"/>
    <w:rsid w:val="00C75631"/>
    <w:rsid w:val="00CB0DAC"/>
    <w:rsid w:val="00CC436D"/>
    <w:rsid w:val="00CE3864"/>
    <w:rsid w:val="00CF6122"/>
    <w:rsid w:val="00D228AD"/>
    <w:rsid w:val="00D400B5"/>
    <w:rsid w:val="00D43FE4"/>
    <w:rsid w:val="00D50D29"/>
    <w:rsid w:val="00D940D3"/>
    <w:rsid w:val="00DB5D1B"/>
    <w:rsid w:val="00DC66A8"/>
    <w:rsid w:val="00DC70E5"/>
    <w:rsid w:val="00DD3653"/>
    <w:rsid w:val="00DD7F25"/>
    <w:rsid w:val="00DE5ABC"/>
    <w:rsid w:val="00E173EC"/>
    <w:rsid w:val="00E2482F"/>
    <w:rsid w:val="00E349A5"/>
    <w:rsid w:val="00E403B1"/>
    <w:rsid w:val="00E41E1B"/>
    <w:rsid w:val="00E43FBA"/>
    <w:rsid w:val="00E7673F"/>
    <w:rsid w:val="00EB0D3A"/>
    <w:rsid w:val="00EC15A5"/>
    <w:rsid w:val="00EC3E43"/>
    <w:rsid w:val="00F10AE8"/>
    <w:rsid w:val="00F12359"/>
    <w:rsid w:val="00F24973"/>
    <w:rsid w:val="00F25F1A"/>
    <w:rsid w:val="00F35C91"/>
    <w:rsid w:val="00F46F57"/>
    <w:rsid w:val="00F47C70"/>
    <w:rsid w:val="00F47E02"/>
    <w:rsid w:val="00F57C1C"/>
    <w:rsid w:val="00F65D4C"/>
    <w:rsid w:val="00F85E94"/>
    <w:rsid w:val="00F92E86"/>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31A983C-6778-44E4-A61B-3DD889D8B94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7A219A"/>
    <w:rPr>
      <w:color w:val="808080"/>
      <w:bdr w:val="none" w:color="auto" w:sz="0" w:space="0"/>
      <w:shd w:val="clear" w:color="auto" w:fill="auto"/>
    </w:rPr>
  </w:style>
  <w:style w:type="character" w:styleId="eSPISCCParagraphDefaultFont" w:customStyle="true">
    <w:name w:val="eSPIS_CC_Paragraph Default Font"/>
    <w:basedOn w:val="Zadanifontodlomka"/>
    <w:rsid w:val="007A219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A219A"/>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7A219A"/>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7A219A"/>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9. veljače 2022.</izvorni_sadrzaj>
    <derivirana_varijabla naziv="DomainObject.StvarniPocetakDatum_1">9. veljače 2022.</derivirana_varijabla>
  </DomainObject.StvarniPocetakDatum>
  <DomainObject.StvarniZavrsetakDatum>
    <izvorni_sadrzaj>9. veljače 2022.</izvorni_sadrzaj>
    <derivirana_varijabla naziv="DomainObject.StvarniZavrsetakDatum_1">9. veljače 2022.</derivirana_varijabla>
  </DomainObject.StvarniZavrsetakDatum>
  <DomainObject.PlaniraniZavrsetakDatum>
    <izvorni_sadrzaj>9. veljače 2022.</izvorni_sadrzaj>
    <derivirana_varijabla naziv="DomainObject.PlaniraniZavrsetakDatum_1">9. veljače 2022.</derivirana_varijabla>
  </DomainObject.PlaniraniZavrsetakDatum>
  <DomainObject.PlaniraniPocetakDatum>
    <izvorni_sadrzaj>9. veljače 2022.</izvorni_sadrzaj>
    <derivirana_varijabla naziv="DomainObject.PlaniraniPocetakDatum_1">9. veljače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2022.</izvorni_sadrzaj>
    <derivirana_varijabla naziv="DomainObject.Zapisnik.DatumKreiranja_1">9. veljače 2022.</derivirana_varijabla>
  </DomainObject.Zapisnik.DatumKreiranja>
  <DomainObject.Zapisnik.ImovinskaKorist>
    <izvorni_sadrzaj/>
    <derivirana_varijabla naziv="DomainObject.Zapisnik.ImovinskaKorist_1"/>
  </DomainObject.Zapisnik.ImovinskaKorist>
  <DomainObject.Zapisnik.Oznaka>
    <izvorni_sadrzaj>St-485/2021-11</izvorni_sadrzaj>
    <derivirana_varijabla naziv="DomainObject.Zapisnik.Oznaka_1">St-485/2021-11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listopada 2021.</izvorni_sadrzaj>
    <derivirana_varijabla naziv="DomainObject.Predmet.DatumIzradeOptuznogAkta_1">12. listopada 2021.</derivirana_varijabla>
  </DomainObject.Predmet.DatumIzradeOptuznogAkta>
  <DomainObject.Predmet.DatumIzradeOptuznogAktaFormated>
    <izvorni_sadrzaj>12.10.2021.</izvorni_sadrzaj>
    <derivirana_varijabla naziv="DomainObject.Predmet.DatumIzradeOptuznogAktaFormated_1">12.10.2021.</derivirana_varijabla>
  </DomainObject.Predmet.DatumIzradeOptuznogAktaFormated>
  <DomainObject.Predmet.DatumOsnivanja>
    <izvorni_sadrzaj>12. listopada 2021.</izvorni_sadrzaj>
    <derivirana_varijabla naziv="DomainObject.Predmet.DatumOsnivanja_1">12.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listopada 2021.</izvorni_sadrzaj>
    <derivirana_varijabla naziv="DomainObject.Predmet.DatumPrimitkaOptuznogAkta_1">12. listopada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St-485/2021</izvorni_sadrzaj>
    <derivirana_varijabla naziv="DomainObject.Predmet.OznakaBroj_1">St-485/2021</derivirana_varijabla>
  </DomainObject.Predmet.OznakaBroj>
  <DomainObject.Predmet.OznakaBrojOptuznogAkta>
    <izvorni_sadrzaj>04-06-21-6112</izvorni_sadrzaj>
    <derivirana_varijabla naziv="DomainObject.Predmet.OznakaBrojOptuznogAkta_1">04-06-21-6112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KVS društvo s ograničenom odgovornošću za građevinske instalacije, trgovinu i usluge zastupanog po punomoćniku Zdravko Krčmar</izvorni_sadrzaj>
    <derivirana_varijabla naziv="DomainObject.Predmet.ProtustrankaFormated_1">  KVS društvo s ograničenom odgovornošću za građevinske instalacije, trgovinu i usluge zastupanog po punomoćniku Zdravko Krčmar</derivirana_varijabla>
  </DomainObject.Predmet.ProtustrankaFormated>
  <DomainObject.Predmet.ProtustrankaFormatedOIB>
    <izvorni_sadrzaj>  KVS društvo s ograničenom odgovornošću za građevinske instalacije, trgovinu i usluge, OIB 36983792412 zastupanog po punomoćniku Zdravko Krčmar</izvorni_sadrzaj>
    <derivirana_varijabla naziv="DomainObject.Predmet.ProtustrankaFormatedOIB_1">  KVS društvo s ograničenom odgovornošću za građevinske instalacije, trgovinu i usluge, OIB 36983792412 zastupanog po punomoćniku Zdravko Krčmar</derivirana_varijabla>
  </DomainObject.Predmet.ProtustrankaFormatedOIB>
  <DomainObject.Predmet.ProtustrankaFormatedWithAdress>
    <izvorni_sadrzaj> KVS društvo s ograničenom odgovornošću za građevinske instalacije, trgovinu i usluge, Nikole Pavića 2, 40000 Čakovec zastupanog po punomoćniku Zdravko Krčmar</izvorni_sadrzaj>
    <derivirana_varijabla naziv="DomainObject.Predmet.ProtustrankaFormatedWithAdress_1"> KVS društvo s ograničenom odgovornošću za građevinske instalacije, trgovinu i usluge, Nikole Pavića 2, 40000 Čakovec zastupanog po punomoćniku Zdravko Krčmar</derivirana_varijabla>
  </DomainObject.Predmet.ProtustrankaFormatedWithAdress>
  <DomainObject.Predmet.ProtustrankaFormatedWithAdressOIB>
    <izvorni_sadrzaj> KVS društvo s ograničenom odgovornošću za građevinske instalacije, trgovinu i usluge, OIB 36983792412, Nikole Pavića 2, 40000 Čakovec zastupanog po punomoćniku Zdravko Krčmar</izvorni_sadrzaj>
    <derivirana_varijabla naziv="DomainObject.Predmet.ProtustrankaFormatedWithAdressOIB_1"> KVS društvo s ograničenom odgovornošću za građevinske instalacije, trgovinu i usluge, OIB 36983792412, Nikole Pavića 2, 40000 Čakovec zastupanog po punomoćniku Zdravko Krčmar</derivirana_varijabla>
  </DomainObject.Predmet.ProtustrankaFormatedWithAdressOIB>
  <DomainObject.Predmet.ProtustrankaWithAdress>
    <izvorni_sadrzaj>KVS društvo s ograničenom odgovornošću za građevinske instalacije, trgovinu i usluge Nikole Pavića 2, 40000 Čakovec</izvorni_sadrzaj>
    <derivirana_varijabla naziv="DomainObject.Predmet.ProtustrankaWithAdress_1">KVS društvo s ograničenom odgovornošću za građevinske instalacije, trgovinu i usluge Nikole Pavića 2, 40000 Čakovec</derivirana_varijabla>
  </DomainObject.Predmet.ProtustrankaWithAdress>
  <DomainObject.Predmet.ProtustrankaWithAdressOIB>
    <izvorni_sadrzaj>KVS društvo s ograničenom odgovornošću za građevinske instalacije, trgovinu i usluge, OIB 36983792412, Nikole Pavića 2, 40000 Čakovec</izvorni_sadrzaj>
    <derivirana_varijabla naziv="DomainObject.Predmet.ProtustrankaWithAdressOIB_1">KVS društvo s ograničenom odgovornošću za građevinske instalacije, trgovinu i usluge, OIB 36983792412, Nikole Pavića 2, 40000 Čakovec</derivirana_varijabla>
  </DomainObject.Predmet.ProtustrankaWithAdressOIB>
  <DomainObject.Predmet.ProtustrankaNazivFormated>
    <izvorni_sadrzaj>KVS društvo s ograničenom odgovornošću za građevinske instalacije, trgovinu i usluge</izvorni_sadrzaj>
    <derivirana_varijabla naziv="DomainObject.Predmet.ProtustrankaNazivFormated_1">KVS društvo s ograničenom odgovornošću za građevinske instalacije, trgovinu i usluge</derivirana_varijabla>
  </DomainObject.Predmet.ProtustrankaNazivFormated>
  <DomainObject.Predmet.ProtustrankaNazivFormatedOIB>
    <izvorni_sadrzaj>KVS društvo s ograničenom odgovornošću za građevinske instalacije, trgovinu i usluge, OIB 36983792412</izvorni_sadrzaj>
    <derivirana_varijabla naziv="DomainObject.Predmet.ProtustrankaNazivFormatedOIB_1">KVS društvo s ograničenom odgovornošću za građevinske instalacije, trgovinu i usluge, OIB 36983792412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408876.11</izvorni_sadrzaj>
    <derivirana_varijabla naziv="DomainObject.Predmet.TrenutnaVrijednost_1">408876.11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KVS društvo s ograničenom odgovornošću za građevinske instalacije, trgovinu i usluge zastupanog po punomoćniku Zdravko Krčmar</item>
    </izvorni_sadrzaj>
    <derivirana_varijabla naziv="DomainObject.Predmet.ProtuStrankaListFormated_1">
      <item>KVS društvo s ograničenom odgovornošću za građevinske instalacije, trgovinu i usluge zastupanog po punomoćniku Zdravko Krčmar</item>
    </derivirana_varijabla>
  </DomainObject.Predmet.ProtuStrankaListFormated>
  <DomainObject.Predmet.ProtuStrankaListFormatedOIB>
    <izvorni_sadrzaj>
      <item>KVS društvo s ograničenom odgovornošću za građevinske instalacije, trgovinu i usluge, OIB 36983792412 zastupanog po punomoćniku Zdravko Krčmar</item>
    </izvorni_sadrzaj>
    <derivirana_varijabla naziv="DomainObject.Predmet.ProtuStrankaListFormatedOIB_1">
      <item>KVS društvo s ograničenom odgovornošću za građevinske instalacije, trgovinu i usluge, OIB 36983792412 zastupanog po punomoćniku Zdravko Krčmar</item>
    </derivirana_varijabla>
  </DomainObject.Predmet.ProtuStrankaListFormatedOIB>
  <DomainObject.Predmet.ProtuStrankaListFormatedWithAdress>
    <izvorni_sadrzaj>
      <item>KVS društvo s ograničenom odgovornošću za građevinske instalacije, trgovinu i usluge, Nikole Pavića 2, 40000 Čakovec zastupanog po punomoćniku Zdravko Krčmar</item>
    </izvorni_sadrzaj>
    <derivirana_varijabla naziv="DomainObject.Predmet.ProtuStrankaListFormatedWithAdress_1">
      <item>KVS društvo s ograničenom odgovornošću za građevinske instalacije, trgovinu i usluge, Nikole Pavića 2, 40000 Čakovec zastupanog po punomoćniku Zdravko Krčmar</item>
    </derivirana_varijabla>
  </DomainObject.Predmet.ProtuStrankaListFormatedWithAdress>
  <DomainObject.Predmet.ProtuStrankaListFormatedWithAdressOIB>
    <izvorni_sadrzaj>
      <item>KVS društvo s ograničenom odgovornošću za građevinske instalacije, trgovinu i usluge, OIB 36983792412, Nikole Pavića 2, 40000 Čakovec zastupanog po punomoćniku Zdravko Krčmar</item>
    </izvorni_sadrzaj>
    <derivirana_varijabla naziv="DomainObject.Predmet.ProtuStrankaListFormatedWithAdressOIB_1">
      <item>KVS društvo s ograničenom odgovornošću za građevinske instalacije, trgovinu i usluge, OIB 36983792412, Nikole Pavića 2, 40000 Čakovec zastupanog po punomoćniku Zdravko Krčmar</item>
    </derivirana_varijabla>
  </DomainObject.Predmet.ProtuStrankaListFormatedWithAdressOIB>
  <DomainObject.Predmet.ProtuStrankaListNazivFormated>
    <izvorni_sadrzaj>
      <item>KVS društvo s ograničenom odgovornošću za građevinske instalacije, trgovinu i usluge</item>
    </izvorni_sadrzaj>
    <derivirana_varijabla naziv="DomainObject.Predmet.ProtuStrankaListNazivFormated_1">
      <item>KVS društvo s ograničenom odgovornošću za građevinske instalacije, trgovinu i usluge</item>
    </derivirana_varijabla>
  </DomainObject.Predmet.ProtuStrankaListNazivFormated>
  <DomainObject.Predmet.ProtuStrankaListNazivFormatedOIB>
    <izvorni_sadrzaj>
      <item>KVS društvo s ograničenom odgovornošću za građevinske instalacije, trgovinu i usluge, OIB 36983792412</item>
    </izvorni_sadrzaj>
    <derivirana_varijabla naziv="DomainObject.Predmet.ProtuStrankaListNazivFormatedOIB_1">
      <item>KVS društvo s ograničenom odgovornošću za građevinske instalacije, trgovinu i usluge, OIB 36983792412</item>
    </derivirana_varijabla>
  </DomainObject.Predmet.ProtuStrankaListNazivFormatedOIB>
  <DomainObject.Predmet.OstaliListFormated>
    <izvorni_sadrzaj>
      <item>Zdravko Krčmar punomoćnik sudionika u postupku KVS društvo s ograničenom odgovornošću za građevinske instalacije, trgovinu i usluge</item>
      <item>Trgovački sud u Varaždinu - sudski registar</item>
      <item>Županijsko državno odvjetništvo u Varaždinu</item>
      <item>Privredna banka Zagreb d.d.</item>
      <item>Policijska postaja Čakovec</item>
    </izvorni_sadrzaj>
    <derivirana_varijabla naziv="DomainObject.Predmet.OstaliListFormated_1">
      <item>Zdravko Krčmar punomoćnik sudionika u postupku KVS društvo s ograničenom odgovornošću za građevinske instalacije, trgovinu i usluge</item>
      <item>Trgovački sud u Varaždinu - sudski registar</item>
      <item>Županijsko državno odvjetništvo u Varaždinu</item>
      <item>Privredna banka Zagreb d.d.</item>
      <item>Policijska postaja Čakovec</item>
    </derivirana_varijabla>
  </DomainObject.Predmet.OstaliListFormated>
  <DomainObject.Predmet.OstaliListFormatedOIB>
    <izvorni_sadrzaj>
      <item>Zdravko Krčmar, OIB 10818622258 punomoćnik sudionika u postupku KVS društvo s ograničenom odgovornošću za građevinske instalacije, trgovinu i usluge</item>
      <item>Trgovački sud u Varaždinu - sudski registar, OIB 07397915111</item>
      <item>Županijsko državno odvjetništvo u Varaždinu</item>
      <item>Privredna banka Zagreb d.d.</item>
      <item>Policijska postaja Čakovec</item>
    </izvorni_sadrzaj>
    <derivirana_varijabla naziv="DomainObject.Predmet.OstaliListFormatedOIB_1">
      <item>Zdravko Krčmar, OIB 10818622258 punomoćnik sudionika u postupku KVS društvo s ograničenom odgovornošću za građevinske instalacije, trgovinu i usluge</item>
      <item>Trgovački sud u Varaždinu - sudski registar, OIB 07397915111</item>
      <item>Županijsko državno odvjetništvo u Varaždinu</item>
      <item>Privredna banka Zagreb d.d.</item>
      <item>Policijska postaja Čakovec</item>
    </derivirana_varijabla>
  </DomainObject.Predmet.OstaliListFormatedOIB>
  <DomainObject.Predmet.OstaliListFormatedWithAdress>
    <izvorni_sadrzaj>
      <item>Zdravko Krčmar, Alojzija Stepinca 10, 40000 Mala Subotica punomoćnik sudionika u postupku KVS društvo s ograničenom odgovornošću za građevinske instalacije, trgovinu i usluge</item>
      <item>Trgovački sud u Varaždinu - sudski registar, Braće Radića 2, 42000 Varaždin</item>
      <item>Županijsko državno odvjetništvo u Varaždinu, Braće Radića 2, 42000 Varaždin</item>
      <item>Privredna banka Zagreb d.d., Radnička cesta 50, 10000 Zagreb</item>
      <item>Policijska postaja Čakovec, Ulica Jakova Gotovca 7, 40000 Čakovec</item>
    </izvorni_sadrzaj>
    <derivirana_varijabla naziv="DomainObject.Predmet.OstaliListFormatedWithAdress_1">
      <item>Zdravko Krčmar, Alojzija Stepinca 10, 40000 Mala Subotica punomoćnik sudionika u postupku KVS društvo s ograničenom odgovornošću za građevinske instalacije, trgovinu i usluge</item>
      <item>Trgovački sud u Varaždinu - sudski registar, Braće Radića 2, 42000 Varaždin</item>
      <item>Županijsko državno odvjetništvo u Varaždinu, Braće Radića 2, 42000 Varaždin</item>
      <item>Privredna banka Zagreb d.d., Radnička cesta 50, 10000 Zagreb</item>
      <item>Policijska postaja Čakovec, Ulica Jakova Gotovca 7, 40000 Čakovec</item>
    </derivirana_varijabla>
  </DomainObject.Predmet.OstaliListFormatedWithAdress>
  <DomainObject.Predmet.OstaliListFormatedWithAdressOIB>
    <izvorni_sadrzaj>
      <item>Zdravko Krčmar, OIB 10818622258, Alojzija Stepinca 10, 40000 Mala Subotica punomoćnik sudionika u postupku KVS društvo s ograničenom odgovornošću za građevinske instalacije, trgovinu i usluge</item>
      <item>Trgovački sud u Varaždinu - sudski registar, OIB 07397915111, Braće Radića 2, 42000 Varaždin</item>
      <item>Županijsko državno odvjetništvo u Varaždinu, Braće Radića 2, 42000 Varaždin</item>
      <item>Privredna banka Zagreb d.d., Radnička cesta 50, 10000 Zagreb</item>
      <item>Policijska postaja Čakovec, Ulica Jakova Gotovca 7, 40000 Čakovec</item>
    </izvorni_sadrzaj>
    <derivirana_varijabla naziv="DomainObject.Predmet.OstaliListFormatedWithAdressOIB_1">
      <item>Zdravko Krčmar, OIB 10818622258, Alojzija Stepinca 10, 40000 Mala Subotica punomoćnik sudionika u postupku KVS društvo s ograničenom odgovornošću za građevinske instalacije, trgovinu i usluge</item>
      <item>Trgovački sud u Varaždinu - sudski registar, OIB 07397915111, Braće Radića 2, 42000 Varaždin</item>
      <item>Županijsko državno odvjetništvo u Varaždinu, Braće Radića 2, 42000 Varaždin</item>
      <item>Privredna banka Zagreb d.d., Radnička cesta 50, 10000 Zagreb</item>
      <item>Policijska postaja Čakovec, Ulica Jakova Gotovca 7, 40000 Čakovec</item>
    </derivirana_varijabla>
  </DomainObject.Predmet.OstaliListFormatedWithAdressOIB>
  <DomainObject.Predmet.OstaliListNazivFormated>
    <izvorni_sadrzaj>
      <item>Zdravko Krčmar</item>
      <item>Trgovački sud u Varaždinu - sudski registar</item>
      <item>Županijsko državno odvjetništvo u Varaždinu</item>
      <item>Privredna banka Zagreb d.d.</item>
      <item>Policijska postaja Čakovec</item>
    </izvorni_sadrzaj>
    <derivirana_varijabla naziv="DomainObject.Predmet.OstaliListNazivFormated_1">
      <item>Zdravko Krčmar</item>
      <item>Trgovački sud u Varaždinu - sudski registar</item>
      <item>Županijsko državno odvjetništvo u Varaždinu</item>
      <item>Privredna banka Zagreb d.d.</item>
      <item>Policijska postaja Čakovec</item>
    </derivirana_varijabla>
  </DomainObject.Predmet.OstaliListNazivFormated>
  <DomainObject.Predmet.OstaliListNazivFormatedOIB>
    <izvorni_sadrzaj>
      <item>Zdravko Krčmar, OIB 10818622258</item>
      <item>Trgovački sud u Varaždinu - sudski registar, OIB 07397915111</item>
      <item>Županijsko državno odvjetništvo u Varaždinu</item>
      <item>Privredna banka Zagreb d.d.</item>
      <item>Policijska postaja Čakovec</item>
    </izvorni_sadrzaj>
    <derivirana_varijabla naziv="DomainObject.Predmet.OstaliListNazivFormatedOIB_1">
      <item>Zdravko Krčmar, OIB 10818622258</item>
      <item>Trgovački sud u Varaždinu - sudski registar, OIB 07397915111</item>
      <item>Županijsko državno odvjetništvo u Varaždinu</item>
      <item>Privredna banka Zagreb d.d.</item>
      <item>Policijska postaja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veljače 2022.</izvorni_sadrzaj>
    <derivirana_varijabla naziv="DomainObject.Datum_1">9. veljače 2022.</derivirana_varijabla>
  </DomainObject.Datum>
  <DomainObject.PoslovniBrojDokumenta>
    <izvorni_sadrzaj>St-485/2021-11</izvorni_sadrzaj>
    <derivirana_varijabla naziv="DomainObject.PoslovniBrojDokumenta_1">St-485/2021-11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KVS društvo s ograničenom odgovornošću za građevinske instalacije, trgovinu i usluge</izvorni_sadrzaj>
    <derivirana_varijabla naziv="DomainObject.Predmet.ProtustrankaIDrugi_1">KVS društvo s ograničenom odgovornošću za građevinske instalacije, trgovinu i usluge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KVS društvo s ograničenom odgovornošću za građevinske instalacije, trgovinu i usluge, OIB 36983792412, Nikole Pavića 2, 40000 Čakovec</izvorni_sadrzaj>
    <derivirana_varijabla naziv="DomainObject.Predmet.ProtustrankaIDrugiAdressOIB_1">KVS društvo s ograničenom odgovornošću za građevinske instalacije, trgovinu i usluge, OIB 36983792412, Nikole Pavića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KVS društvo s ograničenom odgovornošću za građevinske instalacije, trgovinu i usluge</item>
      <item>Financijska agencija</item>
      <item>Zdravko Krčmar</item>
      <item>Trgovački sud u Varaždinu - sudski registar</item>
      <item>Županijsko državno odvjetništvo u Varaždinu</item>
      <item>Privredna banka Zagreb d.d.</item>
      <item>Policijska postaja Čakovec</item>
    </izvorni_sadrzaj>
    <derivirana_varijabla naziv="DomainObject.Predmet.SudioniciListNaziv_1">
      <item>KVS društvo s ograničenom odgovornošću za građevinske instalacije, trgovinu i usluge</item>
      <item>Financijska agencija</item>
      <item>Zdravko Krčmar</item>
      <item>Trgovački sud u Varaždinu - sudski registar</item>
      <item>Županijsko državno odvjetništvo u Varaždinu</item>
      <item>Privredna banka Zagreb d.d.</item>
      <item>Policijska postaja Čakovec</item>
    </derivirana_varijabla>
  </DomainObject.Predmet.SudioniciListNaziv>
  <DomainObject.Predmet.SudioniciListAdressOIB>
    <izvorni_sadrzaj>
      <item>KVS društvo s ograničenom odgovornošću za građevinske instalacije, trgovinu i usluge, OIB 36983792412, Nikole Pavića 2,40000 Čakovec</item>
      <item>Financijska agencija, OIB 85821130368, A.CESARCA 2,42000 Varaždin</item>
      <item>Zdravko Krčmar, OIB 10818622258, Alojzija Stepinca 10,40000 Mala Subotica</item>
      <item>Trgovački sud u Varaždinu - sudski registar, OIB 07397915111, Braće Radića 2,42000 Varaždin</item>
      <item>Županijsko državno odvjetništvo u Varaždinu, Braće Radića 2,42000 Varaždin</item>
      <item>Privredna banka Zagreb d.d., Radnička cesta 50,10000 Zagreb</item>
      <item>Policijska postaja Čakovec, Ulica Jakova Gotovca 7,40000 Čakovec</item>
    </izvorni_sadrzaj>
    <derivirana_varijabla naziv="DomainObject.Predmet.SudioniciListAdressOIB_1">
      <item>KVS društvo s ograničenom odgovornošću za građevinske instalacije, trgovinu i usluge, OIB 36983792412, Nikole Pavića 2,40000 Čakovec</item>
      <item>Financijska agencija, OIB 85821130368, A.CESARCA 2,42000 Varaždin</item>
      <item>Zdravko Krčmar, OIB 10818622258, Alojzija Stepinca 10,40000 Mala Subotica</item>
      <item>Trgovački sud u Varaždinu - sudski registar, OIB 07397915111, Braće Radića 2,42000 Varaždin</item>
      <item>Županijsko državno odvjetništvo u Varaždinu, Braće Radića 2,42000 Varaždin</item>
      <item>Privredna banka Zagreb d.d., Radnička cesta 50,10000 Zagreb</item>
      <item>Policijska postaja Čakovec, Ulica Jakova Gotovca 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36983792412</item>
      <item>, OIB 85821130368</item>
      <item>, OIB 10818622258</item>
      <item>, OIB 07397915111</item>
      <item>, OIB null</item>
      <item>, OIB null</item>
      <item>, OIB null</item>
    </izvorni_sadrzaj>
    <derivirana_varijabla naziv="DomainObject.Predmet.SudioniciListNazivOIB_1">
      <item>, OIB 36983792412</item>
      <item>, OIB 85821130368</item>
      <item>, OIB 10818622258</item>
      <item>, OIB 07397915111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listopada 2021.</izvorni_sadrzaj>
    <derivirana_varijabla naziv="DomainObject.Predmet.DatumPocetkaProcesa_1">12. listopada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40055-1FA8-4CCD-BA4B-AD494D0FD1F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584</properties:Words>
  <properties:Characters>3114</properties:Characters>
  <properties:Lines>122</properties:Lines>
  <properties:Paragraphs>45</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2022-01-14T08:28:00Z</dcterms:created>
  <dc:creator>Mirjana Mlinarić</dc:creator>
  <cp:lastModifiedBy>Nevenka Vuković</cp:lastModifiedBy>
  <cp:lastPrinted>2018-11-14T08:40:00Z</cp:lastPrinted>
  <dcterms:modified xmlns:xsi="http://www.w3.org/2001/XMLSchema-instance" xsi:type="dcterms:W3CDTF">2022-02-09T11:50:00Z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St-485/2021-11 / Zapisnik - Ročište radi rasprave o uvjetima za otvaranje steč. post. (St-485-21-11 Zapisnik od 9.2.22 -  prethodni postupak.docx)</vt:lpwstr>
  </prop:property>
  <prop:property fmtid="{D5CDD505-2E9C-101B-9397-08002B2CF9AE}" pid="4" name="CC_coloring">
    <vt:bool>false</vt:bool>
  </prop:property>
  <prop:property fmtid="{D5CDD505-2E9C-101B-9397-08002B2CF9AE}" pid="5" name="BrojStranica">
    <vt:i4>3</vt:i4>
  </prop:property>
</prop:Properties>
</file>